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6F7E5" w14:textId="77777777" w:rsidR="005F45EC" w:rsidRPr="00ED5F20" w:rsidRDefault="005F45EC" w:rsidP="00ED5F20">
      <w:pPr>
        <w:jc w:val="center"/>
        <w:rPr>
          <w:rFonts w:ascii="Times New Roman" w:hAnsi="Times New Roman" w:cs="Times New Roman"/>
          <w:b/>
          <w:bCs/>
          <w:sz w:val="40"/>
          <w:szCs w:val="40"/>
        </w:rPr>
      </w:pPr>
      <w:r w:rsidRPr="00ED5F20">
        <w:rPr>
          <w:rFonts w:ascii="Times New Roman" w:hAnsi="Times New Roman" w:cs="Times New Roman"/>
          <w:b/>
          <w:bCs/>
          <w:sz w:val="40"/>
          <w:szCs w:val="40"/>
        </w:rPr>
        <w:t>Anthony M. Kennedy American Inn of Court</w:t>
      </w:r>
    </w:p>
    <w:p w14:paraId="52A0C390" w14:textId="77777777" w:rsidR="005F45EC" w:rsidRDefault="005F45EC" w:rsidP="00ED5F20">
      <w:pPr>
        <w:jc w:val="center"/>
        <w:rPr>
          <w:rFonts w:ascii="Times New Roman" w:hAnsi="Times New Roman" w:cs="Times New Roman"/>
          <w:b/>
          <w:bCs/>
          <w:sz w:val="40"/>
          <w:szCs w:val="40"/>
        </w:rPr>
      </w:pPr>
    </w:p>
    <w:p w14:paraId="7D9216E8" w14:textId="77777777" w:rsidR="008B1F61" w:rsidRPr="00ED5F20" w:rsidRDefault="008B1F61" w:rsidP="00ED5F20">
      <w:pPr>
        <w:jc w:val="center"/>
        <w:rPr>
          <w:rFonts w:ascii="Times New Roman" w:hAnsi="Times New Roman" w:cs="Times New Roman"/>
          <w:b/>
          <w:bCs/>
          <w:sz w:val="40"/>
          <w:szCs w:val="40"/>
        </w:rPr>
      </w:pPr>
    </w:p>
    <w:p w14:paraId="3009489E" w14:textId="22498C94" w:rsidR="004C5819" w:rsidRDefault="005F45EC" w:rsidP="00ED5F20">
      <w:pPr>
        <w:jc w:val="center"/>
        <w:rPr>
          <w:rFonts w:ascii="Times New Roman" w:hAnsi="Times New Roman" w:cs="Times New Roman"/>
          <w:b/>
          <w:bCs/>
          <w:sz w:val="40"/>
          <w:szCs w:val="40"/>
        </w:rPr>
      </w:pPr>
      <w:r w:rsidRPr="00ED5F20">
        <w:rPr>
          <w:rFonts w:ascii="Times New Roman" w:hAnsi="Times New Roman" w:cs="Times New Roman"/>
          <w:b/>
          <w:bCs/>
          <w:sz w:val="40"/>
          <w:szCs w:val="40"/>
        </w:rPr>
        <w:t xml:space="preserve">Team </w:t>
      </w:r>
      <w:r w:rsidR="00CF6B41">
        <w:rPr>
          <w:rFonts w:ascii="Times New Roman" w:hAnsi="Times New Roman" w:cs="Times New Roman"/>
          <w:b/>
          <w:bCs/>
          <w:sz w:val="40"/>
          <w:szCs w:val="40"/>
        </w:rPr>
        <w:t>6</w:t>
      </w:r>
      <w:r w:rsidRPr="00ED5F20">
        <w:rPr>
          <w:rFonts w:ascii="Times New Roman" w:hAnsi="Times New Roman" w:cs="Times New Roman"/>
          <w:b/>
          <w:bCs/>
          <w:sz w:val="40"/>
          <w:szCs w:val="40"/>
        </w:rPr>
        <w:t xml:space="preserve"> Presents:</w:t>
      </w:r>
      <w:r w:rsidR="00480B28" w:rsidRPr="00ED5F20">
        <w:rPr>
          <w:rFonts w:ascii="Times New Roman" w:hAnsi="Times New Roman" w:cs="Times New Roman"/>
          <w:b/>
          <w:bCs/>
          <w:sz w:val="40"/>
          <w:szCs w:val="40"/>
        </w:rPr>
        <w:t xml:space="preserve"> </w:t>
      </w:r>
    </w:p>
    <w:p w14:paraId="56EF215B" w14:textId="77777777" w:rsidR="00FB6C8A" w:rsidRDefault="00FB6C8A" w:rsidP="00ED5F20">
      <w:pPr>
        <w:jc w:val="center"/>
        <w:rPr>
          <w:rFonts w:ascii="Times New Roman" w:hAnsi="Times New Roman" w:cs="Times New Roman"/>
          <w:b/>
          <w:bCs/>
          <w:sz w:val="40"/>
          <w:szCs w:val="40"/>
        </w:rPr>
      </w:pPr>
    </w:p>
    <w:p w14:paraId="7C7B4E11" w14:textId="04E36B7C" w:rsidR="005F45EC" w:rsidRPr="00ED5F20" w:rsidRDefault="001B3285" w:rsidP="00ED5F20">
      <w:pPr>
        <w:jc w:val="center"/>
        <w:rPr>
          <w:rFonts w:ascii="Times New Roman" w:hAnsi="Times New Roman" w:cs="Times New Roman"/>
          <w:b/>
          <w:bCs/>
          <w:sz w:val="40"/>
          <w:szCs w:val="40"/>
        </w:rPr>
      </w:pPr>
      <w:r>
        <w:rPr>
          <w:rFonts w:ascii="Times New Roman" w:hAnsi="Times New Roman" w:cs="Times New Roman"/>
          <w:b/>
          <w:bCs/>
          <w:sz w:val="40"/>
          <w:szCs w:val="40"/>
        </w:rPr>
        <w:t>ATTORNEY ADVERTISING: USEFUL INFORMATION OR MISLEADING HYPE?</w:t>
      </w:r>
    </w:p>
    <w:p w14:paraId="216ECB74" w14:textId="77777777" w:rsidR="005F45EC" w:rsidRDefault="005F45EC" w:rsidP="00ED5F20">
      <w:pPr>
        <w:jc w:val="center"/>
        <w:rPr>
          <w:rFonts w:ascii="Times New Roman" w:hAnsi="Times New Roman" w:cs="Times New Roman"/>
          <w:b/>
          <w:bCs/>
          <w:sz w:val="40"/>
          <w:szCs w:val="40"/>
        </w:rPr>
      </w:pPr>
    </w:p>
    <w:p w14:paraId="6D271084" w14:textId="77777777" w:rsidR="008B1F61" w:rsidRPr="00ED5F20" w:rsidRDefault="008B1F61" w:rsidP="00ED5F20">
      <w:pPr>
        <w:jc w:val="center"/>
        <w:rPr>
          <w:rFonts w:ascii="Times New Roman" w:hAnsi="Times New Roman" w:cs="Times New Roman"/>
          <w:b/>
          <w:bCs/>
          <w:sz w:val="40"/>
          <w:szCs w:val="40"/>
        </w:rPr>
      </w:pPr>
    </w:p>
    <w:p w14:paraId="0802A98B" w14:textId="6CC73579" w:rsidR="005F45EC" w:rsidRPr="00ED5F20" w:rsidRDefault="005F45EC" w:rsidP="00ED5F20">
      <w:pPr>
        <w:jc w:val="center"/>
        <w:rPr>
          <w:rFonts w:ascii="Times New Roman" w:hAnsi="Times New Roman" w:cs="Times New Roman"/>
          <w:b/>
          <w:bCs/>
          <w:sz w:val="40"/>
          <w:szCs w:val="40"/>
        </w:rPr>
      </w:pPr>
      <w:r w:rsidRPr="00ED5F20">
        <w:rPr>
          <w:rFonts w:ascii="Times New Roman" w:hAnsi="Times New Roman" w:cs="Times New Roman"/>
          <w:b/>
          <w:bCs/>
          <w:sz w:val="40"/>
          <w:szCs w:val="40"/>
        </w:rPr>
        <w:t xml:space="preserve">Tuesday, </w:t>
      </w:r>
      <w:r w:rsidR="00CF6B41">
        <w:rPr>
          <w:rFonts w:ascii="Times New Roman" w:hAnsi="Times New Roman" w:cs="Times New Roman"/>
          <w:b/>
          <w:bCs/>
          <w:sz w:val="40"/>
          <w:szCs w:val="40"/>
        </w:rPr>
        <w:t>March 19</w:t>
      </w:r>
      <w:r w:rsidRPr="00ED5F20">
        <w:rPr>
          <w:rFonts w:ascii="Times New Roman" w:hAnsi="Times New Roman" w:cs="Times New Roman"/>
          <w:b/>
          <w:bCs/>
          <w:sz w:val="40"/>
          <w:szCs w:val="40"/>
        </w:rPr>
        <w:t>, 202</w:t>
      </w:r>
      <w:r w:rsidR="00CF6B41">
        <w:rPr>
          <w:rFonts w:ascii="Times New Roman" w:hAnsi="Times New Roman" w:cs="Times New Roman"/>
          <w:b/>
          <w:bCs/>
          <w:sz w:val="40"/>
          <w:szCs w:val="40"/>
        </w:rPr>
        <w:t>4</w:t>
      </w:r>
    </w:p>
    <w:p w14:paraId="639A3956" w14:textId="77777777" w:rsidR="00756A31" w:rsidRDefault="00756A31" w:rsidP="00ED5F20">
      <w:pPr>
        <w:jc w:val="center"/>
        <w:rPr>
          <w:rFonts w:ascii="Times New Roman" w:hAnsi="Times New Roman" w:cs="Times New Roman"/>
          <w:b/>
          <w:bCs/>
          <w:sz w:val="40"/>
          <w:szCs w:val="40"/>
        </w:rPr>
      </w:pPr>
    </w:p>
    <w:p w14:paraId="4A69D36B" w14:textId="77777777" w:rsidR="008B1F61" w:rsidRPr="00ED5F20" w:rsidRDefault="008B1F61" w:rsidP="00ED5F20">
      <w:pPr>
        <w:jc w:val="center"/>
        <w:rPr>
          <w:rFonts w:ascii="Times New Roman" w:hAnsi="Times New Roman" w:cs="Times New Roman"/>
          <w:b/>
          <w:bCs/>
          <w:sz w:val="40"/>
          <w:szCs w:val="40"/>
        </w:rPr>
      </w:pPr>
    </w:p>
    <w:p w14:paraId="5FCB1CF5" w14:textId="2CA29174" w:rsidR="00756A31" w:rsidRPr="00ED5F20" w:rsidRDefault="004D0C64" w:rsidP="00ED5F20">
      <w:pPr>
        <w:jc w:val="center"/>
        <w:rPr>
          <w:rFonts w:ascii="Times New Roman" w:hAnsi="Times New Roman" w:cs="Times New Roman"/>
          <w:b/>
          <w:bCs/>
          <w:sz w:val="40"/>
          <w:szCs w:val="40"/>
        </w:rPr>
      </w:pPr>
      <w:r>
        <w:rPr>
          <w:rFonts w:ascii="Times New Roman" w:hAnsi="Times New Roman" w:cs="Times New Roman"/>
          <w:b/>
          <w:bCs/>
          <w:sz w:val="40"/>
          <w:szCs w:val="40"/>
        </w:rPr>
        <w:t>L</w:t>
      </w:r>
      <w:r w:rsidR="00713E04">
        <w:rPr>
          <w:rFonts w:ascii="Times New Roman" w:hAnsi="Times New Roman" w:cs="Times New Roman"/>
          <w:b/>
          <w:bCs/>
          <w:sz w:val="40"/>
          <w:szCs w:val="40"/>
        </w:rPr>
        <w:t>EGAL</w:t>
      </w:r>
      <w:bookmarkStart w:id="0" w:name="_GoBack"/>
      <w:bookmarkEnd w:id="0"/>
      <w:r>
        <w:rPr>
          <w:rFonts w:ascii="Times New Roman" w:hAnsi="Times New Roman" w:cs="Times New Roman"/>
          <w:b/>
          <w:bCs/>
          <w:sz w:val="40"/>
          <w:szCs w:val="40"/>
        </w:rPr>
        <w:t xml:space="preserve"> </w:t>
      </w:r>
      <w:r w:rsidR="00D3689E" w:rsidRPr="00ED5F20">
        <w:rPr>
          <w:rFonts w:ascii="Times New Roman" w:hAnsi="Times New Roman" w:cs="Times New Roman"/>
          <w:b/>
          <w:bCs/>
          <w:sz w:val="40"/>
          <w:szCs w:val="40"/>
        </w:rPr>
        <w:t>AUTHORITIES</w:t>
      </w:r>
    </w:p>
    <w:p w14:paraId="4A2028CA" w14:textId="77777777" w:rsidR="005F45EC" w:rsidRPr="00ED5F20" w:rsidRDefault="005F45EC">
      <w:pPr>
        <w:rPr>
          <w:rFonts w:ascii="Times New Roman" w:hAnsi="Times New Roman" w:cs="Times New Roman"/>
          <w:b/>
          <w:bCs/>
          <w:sz w:val="24"/>
          <w:szCs w:val="24"/>
        </w:rPr>
      </w:pPr>
    </w:p>
    <w:p w14:paraId="2AA515EC" w14:textId="239F3649" w:rsidR="005F45EC" w:rsidRDefault="005F45EC">
      <w:pPr>
        <w:rPr>
          <w:rFonts w:ascii="Times New Roman" w:hAnsi="Times New Roman" w:cs="Times New Roman"/>
          <w:b/>
          <w:bCs/>
          <w:sz w:val="24"/>
          <w:szCs w:val="24"/>
        </w:rPr>
      </w:pPr>
    </w:p>
    <w:p w14:paraId="2DF257E0" w14:textId="77777777" w:rsidR="001B3285" w:rsidRPr="00ED5F20" w:rsidRDefault="001B3285">
      <w:pPr>
        <w:rPr>
          <w:rFonts w:ascii="Times New Roman" w:hAnsi="Times New Roman" w:cs="Times New Roman"/>
          <w:b/>
          <w:bCs/>
          <w:sz w:val="24"/>
          <w:szCs w:val="24"/>
        </w:rPr>
      </w:pPr>
    </w:p>
    <w:p w14:paraId="767BBC3E" w14:textId="77777777" w:rsidR="00480B28" w:rsidRPr="00ED5F20" w:rsidRDefault="00480B28">
      <w:pPr>
        <w:rPr>
          <w:rFonts w:ascii="Times New Roman" w:hAnsi="Times New Roman" w:cs="Times New Roman"/>
          <w:b/>
          <w:bCs/>
          <w:sz w:val="24"/>
          <w:szCs w:val="24"/>
        </w:rPr>
      </w:pPr>
    </w:p>
    <w:p w14:paraId="64336648" w14:textId="77777777" w:rsidR="00480B28" w:rsidRPr="00ED5F20" w:rsidRDefault="00480B28">
      <w:pPr>
        <w:rPr>
          <w:rFonts w:ascii="Times New Roman" w:hAnsi="Times New Roman" w:cs="Times New Roman"/>
          <w:b/>
          <w:bCs/>
          <w:sz w:val="24"/>
          <w:szCs w:val="24"/>
        </w:rPr>
      </w:pPr>
    </w:p>
    <w:p w14:paraId="2FBDDD20" w14:textId="77777777" w:rsidR="00480B28" w:rsidRPr="00ED5F20" w:rsidRDefault="00480B28">
      <w:pPr>
        <w:rPr>
          <w:rFonts w:ascii="Times New Roman" w:hAnsi="Times New Roman" w:cs="Times New Roman"/>
          <w:b/>
          <w:bCs/>
          <w:sz w:val="24"/>
          <w:szCs w:val="24"/>
        </w:rPr>
      </w:pPr>
    </w:p>
    <w:p w14:paraId="19AE8380" w14:textId="77777777" w:rsidR="00480B28" w:rsidRPr="00ED5F20" w:rsidRDefault="00480B28">
      <w:pPr>
        <w:rPr>
          <w:rFonts w:ascii="Times New Roman" w:hAnsi="Times New Roman" w:cs="Times New Roman"/>
          <w:b/>
          <w:bCs/>
          <w:sz w:val="24"/>
          <w:szCs w:val="24"/>
        </w:rPr>
      </w:pPr>
    </w:p>
    <w:p w14:paraId="7197E195" w14:textId="77777777" w:rsidR="00480B28" w:rsidRPr="00ED5F20" w:rsidRDefault="00480B28">
      <w:pPr>
        <w:rPr>
          <w:rFonts w:ascii="Times New Roman" w:hAnsi="Times New Roman" w:cs="Times New Roman"/>
          <w:b/>
          <w:bCs/>
          <w:sz w:val="24"/>
          <w:szCs w:val="24"/>
        </w:rPr>
      </w:pPr>
    </w:p>
    <w:p w14:paraId="61D2C8F1" w14:textId="77777777" w:rsidR="00480B28" w:rsidRPr="00ED5F20" w:rsidRDefault="00480B28">
      <w:pPr>
        <w:rPr>
          <w:rFonts w:ascii="Times New Roman" w:hAnsi="Times New Roman" w:cs="Times New Roman"/>
          <w:b/>
          <w:bCs/>
          <w:sz w:val="24"/>
          <w:szCs w:val="24"/>
        </w:rPr>
      </w:pPr>
    </w:p>
    <w:p w14:paraId="68B30316" w14:textId="77777777" w:rsidR="00480B28" w:rsidRPr="00ED5F20" w:rsidRDefault="00480B28">
      <w:pPr>
        <w:rPr>
          <w:rFonts w:ascii="Times New Roman" w:hAnsi="Times New Roman" w:cs="Times New Roman"/>
          <w:b/>
          <w:bCs/>
          <w:sz w:val="24"/>
          <w:szCs w:val="24"/>
        </w:rPr>
      </w:pPr>
    </w:p>
    <w:p w14:paraId="75379067" w14:textId="77777777" w:rsidR="00480B28" w:rsidRPr="00ED5F20" w:rsidRDefault="00480B28">
      <w:pPr>
        <w:rPr>
          <w:rFonts w:ascii="Times New Roman" w:hAnsi="Times New Roman" w:cs="Times New Roman"/>
          <w:b/>
          <w:bCs/>
          <w:sz w:val="24"/>
          <w:szCs w:val="24"/>
        </w:rPr>
      </w:pPr>
    </w:p>
    <w:p w14:paraId="46147444" w14:textId="77777777" w:rsidR="00756A31" w:rsidRPr="00ED5F20" w:rsidRDefault="00756A31">
      <w:pPr>
        <w:rPr>
          <w:rFonts w:ascii="Times New Roman" w:hAnsi="Times New Roman" w:cs="Times New Roman"/>
          <w:b/>
          <w:bCs/>
          <w:sz w:val="24"/>
          <w:szCs w:val="24"/>
        </w:rPr>
      </w:pPr>
    </w:p>
    <w:p w14:paraId="7A4BE9C4" w14:textId="6FC84E30" w:rsidR="00480B28" w:rsidRPr="005007F6" w:rsidRDefault="00ED5F20" w:rsidP="00DA63A9">
      <w:pPr>
        <w:jc w:val="center"/>
        <w:rPr>
          <w:rFonts w:ascii="Times New Roman" w:hAnsi="Times New Roman" w:cs="Times New Roman"/>
          <w:b/>
          <w:bCs/>
          <w:sz w:val="24"/>
          <w:szCs w:val="24"/>
          <w:u w:val="single"/>
        </w:rPr>
      </w:pPr>
      <w:r w:rsidRPr="005007F6">
        <w:rPr>
          <w:rFonts w:ascii="Times New Roman" w:hAnsi="Times New Roman" w:cs="Times New Roman"/>
          <w:b/>
          <w:bCs/>
          <w:sz w:val="24"/>
          <w:szCs w:val="24"/>
          <w:u w:val="single"/>
        </w:rPr>
        <w:lastRenderedPageBreak/>
        <w:t>CALIFORNIA RULES OF PROFESSIONAL CONDUCT</w:t>
      </w:r>
    </w:p>
    <w:p w14:paraId="4552364B" w14:textId="77777777" w:rsidR="00ED5F20" w:rsidRPr="005007F6" w:rsidRDefault="00ED5F20">
      <w:pPr>
        <w:rPr>
          <w:rFonts w:ascii="Times New Roman" w:hAnsi="Times New Roman" w:cs="Times New Roman"/>
          <w:b/>
          <w:bCs/>
          <w:sz w:val="24"/>
          <w:szCs w:val="24"/>
        </w:rPr>
      </w:pPr>
    </w:p>
    <w:p w14:paraId="5EC1B9E8" w14:textId="77777777" w:rsidR="0026191E"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b/>
          <w:sz w:val="24"/>
          <w:szCs w:val="24"/>
        </w:rPr>
        <w:t xml:space="preserve">Rule 1.1 </w:t>
      </w:r>
      <w:r w:rsidRPr="005007F6">
        <w:rPr>
          <w:rFonts w:ascii="Times New Roman" w:hAnsi="Times New Roman" w:cs="Times New Roman"/>
          <w:sz w:val="24"/>
          <w:szCs w:val="24"/>
        </w:rPr>
        <w:t>Competence (Rule Approved by the Supreme Court, Effective March 22, 2021)</w:t>
      </w:r>
    </w:p>
    <w:p w14:paraId="3567B127" w14:textId="5548A3D3" w:rsidR="005007F6"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 </w:t>
      </w:r>
    </w:p>
    <w:p w14:paraId="4212E4A2" w14:textId="4905D478" w:rsidR="005007F6"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(a) A lawyer shall not intentionally, recklessly, with gross negligence, or repeatedly fail to perform legal services with competence. </w:t>
      </w:r>
    </w:p>
    <w:p w14:paraId="7FB4DB9A" w14:textId="77777777" w:rsidR="0026191E" w:rsidRDefault="0026191E" w:rsidP="0026191E">
      <w:pPr>
        <w:spacing w:after="0" w:line="240" w:lineRule="auto"/>
        <w:rPr>
          <w:rFonts w:ascii="Times New Roman" w:hAnsi="Times New Roman" w:cs="Times New Roman"/>
          <w:sz w:val="24"/>
          <w:szCs w:val="24"/>
        </w:rPr>
      </w:pPr>
    </w:p>
    <w:p w14:paraId="67ACF191" w14:textId="122A1386" w:rsidR="005007F6"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(b) For purposes of this rule, “competence” in any legal service shall mean to apply the (</w:t>
      </w:r>
      <w:proofErr w:type="spellStart"/>
      <w:r w:rsidRPr="005007F6">
        <w:rPr>
          <w:rFonts w:ascii="Times New Roman" w:hAnsi="Times New Roman" w:cs="Times New Roman"/>
          <w:sz w:val="24"/>
          <w:szCs w:val="24"/>
        </w:rPr>
        <w:t>i</w:t>
      </w:r>
      <w:proofErr w:type="spellEnd"/>
      <w:r w:rsidRPr="005007F6">
        <w:rPr>
          <w:rFonts w:ascii="Times New Roman" w:hAnsi="Times New Roman" w:cs="Times New Roman"/>
          <w:sz w:val="24"/>
          <w:szCs w:val="24"/>
        </w:rPr>
        <w:t xml:space="preserve">) learning and skill, and (ii) mental, emotional, and physical ability reasonably* necessary for the performance of such service. </w:t>
      </w:r>
    </w:p>
    <w:p w14:paraId="733BB1A0" w14:textId="77777777" w:rsidR="0026191E" w:rsidRDefault="0026191E" w:rsidP="0026191E">
      <w:pPr>
        <w:spacing w:after="0" w:line="240" w:lineRule="auto"/>
        <w:rPr>
          <w:rFonts w:ascii="Times New Roman" w:hAnsi="Times New Roman" w:cs="Times New Roman"/>
          <w:sz w:val="24"/>
          <w:szCs w:val="24"/>
        </w:rPr>
      </w:pPr>
    </w:p>
    <w:p w14:paraId="01B3F933" w14:textId="541A3EEF" w:rsidR="005007F6"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(c) If a lawyer does not have sufficient learning and skill when the legal services are undertaken, the lawyer nonetheless may provide competent representation by (</w:t>
      </w:r>
      <w:proofErr w:type="spellStart"/>
      <w:r w:rsidRPr="005007F6">
        <w:rPr>
          <w:rFonts w:ascii="Times New Roman" w:hAnsi="Times New Roman" w:cs="Times New Roman"/>
          <w:sz w:val="24"/>
          <w:szCs w:val="24"/>
        </w:rPr>
        <w:t>i</w:t>
      </w:r>
      <w:proofErr w:type="spellEnd"/>
      <w:r w:rsidRPr="005007F6">
        <w:rPr>
          <w:rFonts w:ascii="Times New Roman" w:hAnsi="Times New Roman" w:cs="Times New Roman"/>
          <w:sz w:val="24"/>
          <w:szCs w:val="24"/>
        </w:rPr>
        <w:t xml:space="preserve">) associating with or, where appropriate, professionally consulting another lawyer whom the lawyer reasonably believes* to be competent, (ii) acquiring sufficient learning and skill before performance is required, or (iii) referring the matter to another lawyer whom the lawyer reasonably believes* to be competent. </w:t>
      </w:r>
    </w:p>
    <w:p w14:paraId="0DED41C0" w14:textId="77777777" w:rsidR="0026191E" w:rsidRDefault="0026191E" w:rsidP="0026191E">
      <w:pPr>
        <w:spacing w:after="0" w:line="240" w:lineRule="auto"/>
        <w:rPr>
          <w:rFonts w:ascii="Times New Roman" w:hAnsi="Times New Roman" w:cs="Times New Roman"/>
          <w:sz w:val="24"/>
          <w:szCs w:val="24"/>
        </w:rPr>
      </w:pPr>
    </w:p>
    <w:p w14:paraId="1F131979" w14:textId="70BC451A" w:rsidR="00210775" w:rsidRPr="005007F6"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(d) In an emergency a lawyer may give advice or assistance in a matter in which the lawyer does not have the skill ordinarily required if referral to, or association or consultation with, another lawyer would be impractical. Assistance in an emergency must be limited to that reasonably* necessary in the circumstances.</w:t>
      </w:r>
    </w:p>
    <w:p w14:paraId="4DE520D8" w14:textId="6A29D0AA" w:rsidR="00417501" w:rsidRPr="005007F6" w:rsidRDefault="00417501" w:rsidP="0026191E">
      <w:pPr>
        <w:spacing w:after="0" w:line="240" w:lineRule="auto"/>
        <w:rPr>
          <w:rFonts w:ascii="Times New Roman" w:hAnsi="Times New Roman" w:cs="Times New Roman"/>
          <w:sz w:val="24"/>
          <w:szCs w:val="24"/>
        </w:rPr>
      </w:pPr>
    </w:p>
    <w:p w14:paraId="7270B35D" w14:textId="62001DF1" w:rsidR="005007F6"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b/>
          <w:sz w:val="24"/>
          <w:szCs w:val="24"/>
        </w:rPr>
        <w:t>Rule 3.1</w:t>
      </w:r>
      <w:r w:rsidRPr="005007F6">
        <w:rPr>
          <w:rFonts w:ascii="Times New Roman" w:hAnsi="Times New Roman" w:cs="Times New Roman"/>
          <w:sz w:val="24"/>
          <w:szCs w:val="24"/>
        </w:rPr>
        <w:t xml:space="preserve"> Meritorious Claims and Contentions (Rule Approved by the Supreme Court, Effective November 1, 2018) </w:t>
      </w:r>
    </w:p>
    <w:p w14:paraId="3989936C" w14:textId="77777777" w:rsidR="0026191E" w:rsidRDefault="0026191E" w:rsidP="0026191E">
      <w:pPr>
        <w:spacing w:after="0" w:line="240" w:lineRule="auto"/>
        <w:rPr>
          <w:rFonts w:ascii="Times New Roman" w:hAnsi="Times New Roman" w:cs="Times New Roman"/>
          <w:sz w:val="24"/>
          <w:szCs w:val="24"/>
        </w:rPr>
      </w:pPr>
    </w:p>
    <w:p w14:paraId="0C5BB937" w14:textId="6DE96D26" w:rsidR="005007F6"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(a) A lawyer shall not: (1) bring or continue an action, conduct a defense, assert a position in litigation, or take an appeal, without probable cause and for the purpose of harassing or maliciously injuring any person;* or (2) present a claim or defense in litigation that is not warranted under existing law, unless it can be supported by a good faith argument for an extension, modification, or reversal of the existing law. </w:t>
      </w:r>
    </w:p>
    <w:p w14:paraId="2F0D3F9F" w14:textId="77777777" w:rsidR="0026191E" w:rsidRDefault="0026191E" w:rsidP="0026191E">
      <w:pPr>
        <w:spacing w:after="0" w:line="240" w:lineRule="auto"/>
        <w:rPr>
          <w:rFonts w:ascii="Times New Roman" w:hAnsi="Times New Roman" w:cs="Times New Roman"/>
          <w:sz w:val="24"/>
          <w:szCs w:val="24"/>
        </w:rPr>
      </w:pPr>
    </w:p>
    <w:p w14:paraId="6136ED90" w14:textId="689DE4B4" w:rsidR="00417501" w:rsidRPr="005007F6" w:rsidRDefault="00417501"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(b) A lawyer for the defendant in a criminal proceeding, or the respondent in a proceeding that could result in incarceration, or involuntary commitment or confinement, may nevertheless defend the proceeding by requiring that every element of the case be established.</w:t>
      </w:r>
    </w:p>
    <w:p w14:paraId="5B13561E" w14:textId="0FDBAAD2" w:rsidR="00417501" w:rsidRPr="005007F6" w:rsidRDefault="00417501" w:rsidP="0026191E">
      <w:pPr>
        <w:spacing w:after="0" w:line="240" w:lineRule="auto"/>
        <w:rPr>
          <w:rFonts w:ascii="Times New Roman" w:hAnsi="Times New Roman" w:cs="Times New Roman"/>
          <w:sz w:val="24"/>
          <w:szCs w:val="24"/>
        </w:rPr>
      </w:pPr>
    </w:p>
    <w:p w14:paraId="564603CA" w14:textId="3D468134" w:rsidR="00D726D9" w:rsidRDefault="00210775" w:rsidP="0026191E">
      <w:pPr>
        <w:spacing w:after="0" w:line="240" w:lineRule="auto"/>
        <w:rPr>
          <w:rFonts w:ascii="Times New Roman" w:hAnsi="Times New Roman" w:cs="Times New Roman"/>
          <w:sz w:val="24"/>
          <w:szCs w:val="24"/>
        </w:rPr>
      </w:pPr>
      <w:r w:rsidRPr="005007F6">
        <w:rPr>
          <w:rFonts w:ascii="Times New Roman" w:hAnsi="Times New Roman" w:cs="Times New Roman"/>
          <w:b/>
          <w:bCs/>
          <w:sz w:val="24"/>
          <w:szCs w:val="24"/>
        </w:rPr>
        <w:t>Rule 3.3</w:t>
      </w:r>
      <w:r w:rsidRPr="005007F6">
        <w:rPr>
          <w:rFonts w:ascii="Times New Roman" w:hAnsi="Times New Roman" w:cs="Times New Roman"/>
          <w:sz w:val="24"/>
          <w:szCs w:val="24"/>
        </w:rPr>
        <w:t xml:space="preserve"> Candor Toward the Tribunal* (Rule Approved by the Supreme Court, Effective November 1, 2018)</w:t>
      </w:r>
    </w:p>
    <w:p w14:paraId="54D76D0C" w14:textId="77777777" w:rsidR="0026191E" w:rsidRPr="005007F6" w:rsidRDefault="0026191E" w:rsidP="0026191E">
      <w:pPr>
        <w:spacing w:after="0" w:line="240" w:lineRule="auto"/>
        <w:rPr>
          <w:rFonts w:ascii="Times New Roman" w:hAnsi="Times New Roman" w:cs="Times New Roman"/>
          <w:sz w:val="24"/>
          <w:szCs w:val="24"/>
        </w:rPr>
      </w:pPr>
    </w:p>
    <w:p w14:paraId="49EC49BC" w14:textId="1B6B4DE1" w:rsidR="004625C6" w:rsidRDefault="00210775"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(a) A lawyer shall not: (1) knowingly* make a false statement of fact or law to a tribunal* or fail to correct a false statement of material fact or law previously made to the tribunal* by the lawyer; (2) fail to disclose to the tribunal* legal authority in the controlling jurisdiction known* to the lawyer to be directly adverse to the position of the client and not disclosed by opposing counsel, or knowingly* misquote to a tribunal* the language of a book, statute, decision or other authority; or (3) offer evidence that the lawyer knows* to be false. If a lawyer, the lawyer’s client, or a witness called by the lawyer, has offered material evidence, and the lawyer comes to </w:t>
      </w:r>
      <w:r w:rsidRPr="005007F6">
        <w:rPr>
          <w:rFonts w:ascii="Times New Roman" w:hAnsi="Times New Roman" w:cs="Times New Roman"/>
          <w:sz w:val="24"/>
          <w:szCs w:val="24"/>
        </w:rPr>
        <w:lastRenderedPageBreak/>
        <w:t xml:space="preserve">know* of its falsity, the lawyer shall take reasonable* remedial measures, including, if necessary, disclosure to the </w:t>
      </w:r>
      <w:proofErr w:type="gramStart"/>
      <w:r w:rsidRPr="005007F6">
        <w:rPr>
          <w:rFonts w:ascii="Times New Roman" w:hAnsi="Times New Roman" w:cs="Times New Roman"/>
          <w:sz w:val="24"/>
          <w:szCs w:val="24"/>
        </w:rPr>
        <w:t>tribunal,*</w:t>
      </w:r>
      <w:proofErr w:type="gramEnd"/>
      <w:r w:rsidRPr="005007F6">
        <w:rPr>
          <w:rFonts w:ascii="Times New Roman" w:hAnsi="Times New Roman" w:cs="Times New Roman"/>
          <w:sz w:val="24"/>
          <w:szCs w:val="24"/>
        </w:rPr>
        <w:t xml:space="preserve"> unless disclosure is prohibited by Business and Professions Code section 6068, subdivision (e) and rule 1.6. A lawyer may refuse to offer evidence, other than the testimony of a defendant in a criminal matter, that the lawyer reasonably believes* is false. </w:t>
      </w:r>
    </w:p>
    <w:p w14:paraId="7E976449" w14:textId="77777777" w:rsidR="0026191E" w:rsidRPr="005007F6" w:rsidRDefault="0026191E" w:rsidP="0026191E">
      <w:pPr>
        <w:spacing w:after="0" w:line="240" w:lineRule="auto"/>
        <w:rPr>
          <w:rFonts w:ascii="Times New Roman" w:hAnsi="Times New Roman" w:cs="Times New Roman"/>
          <w:sz w:val="24"/>
          <w:szCs w:val="24"/>
        </w:rPr>
      </w:pPr>
    </w:p>
    <w:p w14:paraId="0372AD73" w14:textId="4C919677" w:rsidR="004625C6" w:rsidRDefault="00210775"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(b) A lawyer who represents a client in a proceeding before a tribunal* and who knows* that a person* intends to engage, is engaging or has engaged in criminal or fraudulent* conduct related to the proceeding shall take reasonable* remedial measures to the extent permitted by Business and Professions Code section 6068, subdivision (e) and rule 1.6. </w:t>
      </w:r>
    </w:p>
    <w:p w14:paraId="08463517" w14:textId="77777777" w:rsidR="0026191E" w:rsidRPr="005007F6" w:rsidRDefault="0026191E" w:rsidP="0026191E">
      <w:pPr>
        <w:spacing w:after="0" w:line="240" w:lineRule="auto"/>
        <w:rPr>
          <w:rFonts w:ascii="Times New Roman" w:hAnsi="Times New Roman" w:cs="Times New Roman"/>
          <w:sz w:val="24"/>
          <w:szCs w:val="24"/>
        </w:rPr>
      </w:pPr>
    </w:p>
    <w:p w14:paraId="5A5DFE53" w14:textId="086F6F60" w:rsidR="004625C6" w:rsidRDefault="00210775"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(c) The duties stated in paragraphs (a) and (b) continue to the conclusion of the proceeding. </w:t>
      </w:r>
    </w:p>
    <w:p w14:paraId="36107C4F" w14:textId="77777777" w:rsidR="0026191E" w:rsidRPr="005007F6" w:rsidRDefault="0026191E" w:rsidP="0026191E">
      <w:pPr>
        <w:spacing w:after="0" w:line="240" w:lineRule="auto"/>
        <w:rPr>
          <w:rFonts w:ascii="Times New Roman" w:hAnsi="Times New Roman" w:cs="Times New Roman"/>
          <w:sz w:val="24"/>
          <w:szCs w:val="24"/>
        </w:rPr>
      </w:pPr>
    </w:p>
    <w:p w14:paraId="33E60202" w14:textId="7FA12D2A" w:rsidR="00210775" w:rsidRPr="005007F6" w:rsidRDefault="00210775"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(d) In an ex</w:t>
      </w:r>
      <w:r w:rsidR="001B3285">
        <w:rPr>
          <w:rFonts w:ascii="Times New Roman" w:hAnsi="Times New Roman" w:cs="Times New Roman"/>
          <w:sz w:val="24"/>
          <w:szCs w:val="24"/>
        </w:rPr>
        <w:t xml:space="preserve"> </w:t>
      </w:r>
      <w:proofErr w:type="spellStart"/>
      <w:r w:rsidRPr="005007F6">
        <w:rPr>
          <w:rFonts w:ascii="Times New Roman" w:hAnsi="Times New Roman" w:cs="Times New Roman"/>
          <w:sz w:val="24"/>
          <w:szCs w:val="24"/>
        </w:rPr>
        <w:t>parte</w:t>
      </w:r>
      <w:proofErr w:type="spellEnd"/>
      <w:r w:rsidRPr="005007F6">
        <w:rPr>
          <w:rFonts w:ascii="Times New Roman" w:hAnsi="Times New Roman" w:cs="Times New Roman"/>
          <w:sz w:val="24"/>
          <w:szCs w:val="24"/>
        </w:rPr>
        <w:t xml:space="preserve"> proceeding where notice to the opposing party in the proceeding is not required or given and the opposing party is not present, a lawyer shall inform the tribunal* of all material facts known* to the lawyer that will enable the tribunal* to make an informed decision, whether or not the facts are </w:t>
      </w:r>
      <w:proofErr w:type="gramStart"/>
      <w:r w:rsidRPr="005007F6">
        <w:rPr>
          <w:rFonts w:ascii="Times New Roman" w:hAnsi="Times New Roman" w:cs="Times New Roman"/>
          <w:sz w:val="24"/>
          <w:szCs w:val="24"/>
        </w:rPr>
        <w:t>adverse</w:t>
      </w:r>
      <w:proofErr w:type="gramEnd"/>
      <w:r w:rsidRPr="005007F6">
        <w:rPr>
          <w:rFonts w:ascii="Times New Roman" w:hAnsi="Times New Roman" w:cs="Times New Roman"/>
          <w:sz w:val="24"/>
          <w:szCs w:val="24"/>
        </w:rPr>
        <w:t xml:space="preserve"> to the position of the client.</w:t>
      </w:r>
    </w:p>
    <w:p w14:paraId="3246A4F7" w14:textId="77777777" w:rsidR="00944F37" w:rsidRPr="005007F6" w:rsidRDefault="00944F37" w:rsidP="0026191E">
      <w:pPr>
        <w:spacing w:after="0" w:line="240" w:lineRule="auto"/>
        <w:rPr>
          <w:rFonts w:ascii="Times New Roman" w:hAnsi="Times New Roman" w:cs="Times New Roman"/>
          <w:sz w:val="24"/>
          <w:szCs w:val="24"/>
        </w:rPr>
      </w:pPr>
    </w:p>
    <w:p w14:paraId="604A591C" w14:textId="77777777" w:rsidR="00663351" w:rsidRDefault="00944F37" w:rsidP="0026191E">
      <w:pPr>
        <w:spacing w:after="0" w:line="240" w:lineRule="auto"/>
        <w:rPr>
          <w:rFonts w:ascii="Times New Roman" w:hAnsi="Times New Roman" w:cs="Times New Roman"/>
          <w:sz w:val="24"/>
          <w:szCs w:val="24"/>
        </w:rPr>
      </w:pPr>
      <w:r w:rsidRPr="005007F6">
        <w:rPr>
          <w:rFonts w:ascii="Times New Roman" w:hAnsi="Times New Roman" w:cs="Times New Roman"/>
          <w:b/>
          <w:sz w:val="24"/>
          <w:szCs w:val="24"/>
        </w:rPr>
        <w:t>Rule 7.1</w:t>
      </w:r>
      <w:r w:rsidRPr="005007F6">
        <w:rPr>
          <w:rFonts w:ascii="Times New Roman" w:hAnsi="Times New Roman" w:cs="Times New Roman"/>
          <w:sz w:val="24"/>
          <w:szCs w:val="24"/>
        </w:rPr>
        <w:t xml:space="preserve"> Communications Concerning a Lawyer’s Services (Rule Approved by the Supreme Court, Effective November 1, 2018)</w:t>
      </w:r>
    </w:p>
    <w:p w14:paraId="2533EA60" w14:textId="7A27B4A7" w:rsidR="005007F6" w:rsidRDefault="00944F37"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 </w:t>
      </w:r>
    </w:p>
    <w:p w14:paraId="1CE75643" w14:textId="1F497D7C" w:rsidR="005007F6" w:rsidRDefault="00944F37"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(a) A lawyer shall not make a false or misleading communication about the lawyer or the lawyer’s services. A communication is false or misleading if it contains a material misrepresentation of fact or law, or omits a fact necessary to make the communication considered as a whole not materially misleading. </w:t>
      </w:r>
    </w:p>
    <w:p w14:paraId="615FD09E" w14:textId="77777777" w:rsidR="00663351" w:rsidRDefault="00663351" w:rsidP="0026191E">
      <w:pPr>
        <w:spacing w:after="0" w:line="240" w:lineRule="auto"/>
        <w:rPr>
          <w:rFonts w:ascii="Times New Roman" w:hAnsi="Times New Roman" w:cs="Times New Roman"/>
          <w:sz w:val="24"/>
          <w:szCs w:val="24"/>
        </w:rPr>
      </w:pPr>
    </w:p>
    <w:p w14:paraId="0D806C26" w14:textId="53B33439" w:rsidR="00944F37" w:rsidRPr="005007F6" w:rsidRDefault="00944F37"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(b) The Board of Trustees of the State Bar may formulate and adopt standards as to communications that will be presumed to violate rule 7.1, 7.2, 7.3, 7.4 or 7.5. The standards shall only be used as presumptions affecting the burden of proof in disciplinary proceedings involving alleged violations of these rules. “Presumption affecting the burden of proof” means that presumption defined in Evidence Code sections 605 and 606. Such standards formulated and adopted by the Board, as from time to time amended, shall be effective and binding on all lawyers.</w:t>
      </w:r>
    </w:p>
    <w:p w14:paraId="7EC4462C" w14:textId="00E1EFEA" w:rsidR="00944F37" w:rsidRPr="005007F6" w:rsidRDefault="00944F37" w:rsidP="0026191E">
      <w:pPr>
        <w:spacing w:after="0" w:line="240" w:lineRule="auto"/>
        <w:ind w:left="720" w:firstLine="720"/>
        <w:rPr>
          <w:rFonts w:ascii="Times New Roman" w:hAnsi="Times New Roman" w:cs="Times New Roman"/>
          <w:sz w:val="24"/>
          <w:szCs w:val="24"/>
        </w:rPr>
      </w:pPr>
    </w:p>
    <w:p w14:paraId="3DED769C" w14:textId="77777777" w:rsidR="0026191E" w:rsidRDefault="00944F37" w:rsidP="0026191E">
      <w:pPr>
        <w:spacing w:after="0" w:line="240" w:lineRule="auto"/>
        <w:rPr>
          <w:rFonts w:ascii="Times New Roman" w:hAnsi="Times New Roman" w:cs="Times New Roman"/>
          <w:sz w:val="24"/>
          <w:szCs w:val="24"/>
        </w:rPr>
      </w:pPr>
      <w:r w:rsidRPr="0026191E">
        <w:rPr>
          <w:rFonts w:ascii="Times New Roman" w:hAnsi="Times New Roman" w:cs="Times New Roman"/>
          <w:b/>
          <w:sz w:val="24"/>
          <w:szCs w:val="24"/>
        </w:rPr>
        <w:t>Rule 7.2</w:t>
      </w:r>
      <w:r w:rsidRPr="005007F6">
        <w:rPr>
          <w:rFonts w:ascii="Times New Roman" w:hAnsi="Times New Roman" w:cs="Times New Roman"/>
          <w:sz w:val="24"/>
          <w:szCs w:val="24"/>
        </w:rPr>
        <w:t xml:space="preserve"> Advertising (Rule Approved by the Supreme Court, Effective November 1, 2018) </w:t>
      </w:r>
    </w:p>
    <w:p w14:paraId="508C55BD" w14:textId="77777777" w:rsidR="0026191E" w:rsidRDefault="0026191E" w:rsidP="0026191E">
      <w:pPr>
        <w:spacing w:after="0" w:line="240" w:lineRule="auto"/>
        <w:rPr>
          <w:rFonts w:ascii="Times New Roman" w:hAnsi="Times New Roman" w:cs="Times New Roman"/>
          <w:sz w:val="24"/>
          <w:szCs w:val="24"/>
        </w:rPr>
      </w:pPr>
    </w:p>
    <w:p w14:paraId="57C3ADBC" w14:textId="77777777" w:rsidR="0026191E" w:rsidRDefault="00944F37"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(a) Subject to the requirements of rules 7.1 and 7.3, a lawyer may advertise services through any </w:t>
      </w:r>
      <w:proofErr w:type="gramStart"/>
      <w:r w:rsidRPr="005007F6">
        <w:rPr>
          <w:rFonts w:ascii="Times New Roman" w:hAnsi="Times New Roman" w:cs="Times New Roman"/>
          <w:sz w:val="24"/>
          <w:szCs w:val="24"/>
        </w:rPr>
        <w:t>written,*</w:t>
      </w:r>
      <w:proofErr w:type="gramEnd"/>
      <w:r w:rsidRPr="005007F6">
        <w:rPr>
          <w:rFonts w:ascii="Times New Roman" w:hAnsi="Times New Roman" w:cs="Times New Roman"/>
          <w:sz w:val="24"/>
          <w:szCs w:val="24"/>
        </w:rPr>
        <w:t xml:space="preserve"> recorded or electronic means of communication, including public media. </w:t>
      </w:r>
    </w:p>
    <w:p w14:paraId="029DAEDD" w14:textId="77777777" w:rsidR="0026191E" w:rsidRDefault="0026191E" w:rsidP="0026191E">
      <w:pPr>
        <w:spacing w:after="0" w:line="240" w:lineRule="auto"/>
        <w:rPr>
          <w:rFonts w:ascii="Times New Roman" w:hAnsi="Times New Roman" w:cs="Times New Roman"/>
          <w:sz w:val="24"/>
          <w:szCs w:val="24"/>
        </w:rPr>
      </w:pPr>
    </w:p>
    <w:p w14:paraId="76BD9036" w14:textId="08ECE1C3" w:rsidR="00944F37" w:rsidRPr="005007F6" w:rsidRDefault="00944F37" w:rsidP="0026191E">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(b) A lawyer shall not compensate, promise or give anything of value to a person* for the purpose of recommending or securing the services of the lawyer or the lawyer’s law </w:t>
      </w:r>
      <w:proofErr w:type="gramStart"/>
      <w:r w:rsidRPr="005007F6">
        <w:rPr>
          <w:rFonts w:ascii="Times New Roman" w:hAnsi="Times New Roman" w:cs="Times New Roman"/>
          <w:sz w:val="24"/>
          <w:szCs w:val="24"/>
        </w:rPr>
        <w:t>firm,*</w:t>
      </w:r>
      <w:proofErr w:type="gramEnd"/>
      <w:r w:rsidRPr="005007F6">
        <w:rPr>
          <w:rFonts w:ascii="Times New Roman" w:hAnsi="Times New Roman" w:cs="Times New Roman"/>
          <w:sz w:val="24"/>
          <w:szCs w:val="24"/>
        </w:rPr>
        <w:t xml:space="preserve"> except that a lawyer may: (1) pay the reasonable* costs of advertisements or communications permitted by this rule; (2) pay the usual charges of a legal services plan or a qualified lawyer referral service. A qualified lawyer referral service is a lawyer referral service established, sponsored and operated in accordance with the State Bar of California’s Minimum Standards for a Lawyer Referral Service in California; (3) pay for a law practice in accordance with rule 1.17; </w:t>
      </w:r>
      <w:r w:rsidRPr="005007F6">
        <w:rPr>
          <w:rFonts w:ascii="Times New Roman" w:hAnsi="Times New Roman" w:cs="Times New Roman"/>
          <w:sz w:val="24"/>
          <w:szCs w:val="24"/>
        </w:rPr>
        <w:lastRenderedPageBreak/>
        <w:t>(4) refer clients to another lawyer or a nonlawyer professional pursuant to an arrangement not otherwise prohibited under these Rules or the State Bar Act that provides for the other person* to refer clients or customers to the lawyer, if: (</w:t>
      </w:r>
      <w:proofErr w:type="spellStart"/>
      <w:r w:rsidRPr="005007F6">
        <w:rPr>
          <w:rFonts w:ascii="Times New Roman" w:hAnsi="Times New Roman" w:cs="Times New Roman"/>
          <w:sz w:val="24"/>
          <w:szCs w:val="24"/>
        </w:rPr>
        <w:t>i</w:t>
      </w:r>
      <w:proofErr w:type="spellEnd"/>
      <w:r w:rsidRPr="005007F6">
        <w:rPr>
          <w:rFonts w:ascii="Times New Roman" w:hAnsi="Times New Roman" w:cs="Times New Roman"/>
          <w:sz w:val="24"/>
          <w:szCs w:val="24"/>
        </w:rPr>
        <w:t>) the reciprocal referral arrangement is not exclusive; and (ii) the client is informed of the existence and nature of the arrangement; (5) offer or give a gift or gratuity to a person* having made a recommendation resulting in the employment of the lawyer or the lawyer’s law firm,* provided that the gift or gratuity was not offered or given in consideration of any promise, agreement, or understanding that such a gift or gratuity would be forthcoming or that referrals would be made or encouraged in the future. (c) Any communication made pursuant to this rule shall include the name and address of at least one lawyer or law firm* responsible for its content.</w:t>
      </w:r>
    </w:p>
    <w:p w14:paraId="2F1C36B2" w14:textId="77777777" w:rsidR="00944F37" w:rsidRPr="005007F6" w:rsidRDefault="00944F37" w:rsidP="00277F9B">
      <w:pPr>
        <w:spacing w:after="0" w:line="240" w:lineRule="auto"/>
        <w:rPr>
          <w:rFonts w:ascii="Times New Roman" w:hAnsi="Times New Roman" w:cs="Times New Roman"/>
          <w:sz w:val="24"/>
          <w:szCs w:val="24"/>
        </w:rPr>
      </w:pPr>
    </w:p>
    <w:p w14:paraId="1D75C4A9" w14:textId="77777777" w:rsidR="00277F9B" w:rsidRDefault="00944F37" w:rsidP="00277F9B">
      <w:pPr>
        <w:spacing w:after="0" w:line="240" w:lineRule="auto"/>
        <w:rPr>
          <w:rFonts w:ascii="Times New Roman" w:hAnsi="Times New Roman" w:cs="Times New Roman"/>
          <w:sz w:val="24"/>
          <w:szCs w:val="24"/>
        </w:rPr>
      </w:pPr>
      <w:r w:rsidRPr="00277F9B">
        <w:rPr>
          <w:rFonts w:ascii="Times New Roman" w:hAnsi="Times New Roman" w:cs="Times New Roman"/>
          <w:b/>
          <w:sz w:val="24"/>
          <w:szCs w:val="24"/>
        </w:rPr>
        <w:t>Rule 7.3</w:t>
      </w:r>
      <w:r w:rsidRPr="005007F6">
        <w:rPr>
          <w:rFonts w:ascii="Times New Roman" w:hAnsi="Times New Roman" w:cs="Times New Roman"/>
          <w:sz w:val="24"/>
          <w:szCs w:val="24"/>
        </w:rPr>
        <w:t xml:space="preserve"> Solicitation of Clients (Proposed Rule Adopted by the Board on November 17, 2016)</w:t>
      </w:r>
    </w:p>
    <w:p w14:paraId="040F9640" w14:textId="77777777" w:rsidR="00277F9B" w:rsidRDefault="00277F9B" w:rsidP="00277F9B">
      <w:pPr>
        <w:spacing w:after="0" w:line="240" w:lineRule="auto"/>
        <w:rPr>
          <w:rFonts w:ascii="Times New Roman" w:hAnsi="Times New Roman" w:cs="Times New Roman"/>
          <w:sz w:val="24"/>
          <w:szCs w:val="24"/>
        </w:rPr>
      </w:pPr>
    </w:p>
    <w:p w14:paraId="5B77ED6A" w14:textId="77777777" w:rsidR="00277F9B" w:rsidRDefault="00944F37" w:rsidP="00277F9B">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(a) A lawyer shall not by in-person, live telephone or real-time electronic contact solicit professional employment when a significant motive for doing so is the lawyer’s pecuniary gain, unless the person* contacted: (1) is a lawyer; or (2) has a family, close personal, or prior professional relationship with the lawyer. </w:t>
      </w:r>
    </w:p>
    <w:p w14:paraId="6ADE9799" w14:textId="77777777" w:rsidR="00277F9B" w:rsidRDefault="00277F9B" w:rsidP="00277F9B">
      <w:pPr>
        <w:spacing w:after="0" w:line="240" w:lineRule="auto"/>
        <w:rPr>
          <w:rFonts w:ascii="Times New Roman" w:hAnsi="Times New Roman" w:cs="Times New Roman"/>
          <w:sz w:val="24"/>
          <w:szCs w:val="24"/>
        </w:rPr>
      </w:pPr>
    </w:p>
    <w:p w14:paraId="33609BDF" w14:textId="77777777" w:rsidR="00277F9B" w:rsidRDefault="00944F37" w:rsidP="00277F9B">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(b) A lawyer shall not solicit professional employment by </w:t>
      </w:r>
      <w:proofErr w:type="gramStart"/>
      <w:r w:rsidRPr="005007F6">
        <w:rPr>
          <w:rFonts w:ascii="Times New Roman" w:hAnsi="Times New Roman" w:cs="Times New Roman"/>
          <w:sz w:val="24"/>
          <w:szCs w:val="24"/>
        </w:rPr>
        <w:t>written,*</w:t>
      </w:r>
      <w:proofErr w:type="gramEnd"/>
      <w:r w:rsidRPr="005007F6">
        <w:rPr>
          <w:rFonts w:ascii="Times New Roman" w:hAnsi="Times New Roman" w:cs="Times New Roman"/>
          <w:sz w:val="24"/>
          <w:szCs w:val="24"/>
        </w:rPr>
        <w:t xml:space="preserve"> recorded or electronic communication or by in-person, telephone or real-time electronic contact even when not otherwise prohibited by paragraph (a), if: (1) the person* being solicited has made known* to the lawyer a desire not to be solicited by the lawyer; or (2) the solicitation is transmitted in any manner which involves intrusion, coercion, duress or harassment. </w:t>
      </w:r>
    </w:p>
    <w:p w14:paraId="25ECF46C" w14:textId="77777777" w:rsidR="00277F9B" w:rsidRDefault="00277F9B" w:rsidP="00277F9B">
      <w:pPr>
        <w:spacing w:after="0" w:line="240" w:lineRule="auto"/>
        <w:rPr>
          <w:rFonts w:ascii="Times New Roman" w:hAnsi="Times New Roman" w:cs="Times New Roman"/>
          <w:sz w:val="24"/>
          <w:szCs w:val="24"/>
        </w:rPr>
      </w:pPr>
    </w:p>
    <w:p w14:paraId="05A054E8" w14:textId="77777777" w:rsidR="00277F9B" w:rsidRDefault="00944F37" w:rsidP="00277F9B">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(c) Every written,* recorded or electronic communication from a lawyer soliciting professional employment from any person* known* to be in need of legal services in a particular matter shall include the word “Advertisement” or words of similar import on the outside envelope, if any, and at the beginning and ending of any recorded or electronic communication, unless the recipient of the communication is a person* specified in paragraphs (a)(1) or (a)(2), or unless it is apparent from the context that the communication is an advertisement. </w:t>
      </w:r>
    </w:p>
    <w:p w14:paraId="7E2B79CC" w14:textId="77777777" w:rsidR="00277F9B" w:rsidRDefault="00277F9B" w:rsidP="00277F9B">
      <w:pPr>
        <w:spacing w:after="0" w:line="240" w:lineRule="auto"/>
        <w:rPr>
          <w:rFonts w:ascii="Times New Roman" w:hAnsi="Times New Roman" w:cs="Times New Roman"/>
          <w:sz w:val="24"/>
          <w:szCs w:val="24"/>
        </w:rPr>
      </w:pPr>
    </w:p>
    <w:p w14:paraId="60B3DDF2" w14:textId="77777777" w:rsidR="00277F9B" w:rsidRDefault="00944F37" w:rsidP="00277F9B">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(d) Notwithstanding the prohibitions in paragraph (a), a lawyer may participate with a prepaid or group legal service plan operated by an organization not owned or directed by the lawyer that uses in-person, live telephone or real-time electronic contact to solicit memberships or subscriptions for the plan from persons* who are not known* to need legal services in a particular matter covered by the plan. </w:t>
      </w:r>
    </w:p>
    <w:p w14:paraId="642EC390" w14:textId="77777777" w:rsidR="00277F9B" w:rsidRDefault="00277F9B" w:rsidP="00277F9B">
      <w:pPr>
        <w:spacing w:after="0" w:line="240" w:lineRule="auto"/>
        <w:rPr>
          <w:rFonts w:ascii="Times New Roman" w:hAnsi="Times New Roman" w:cs="Times New Roman"/>
          <w:sz w:val="24"/>
          <w:szCs w:val="24"/>
        </w:rPr>
      </w:pPr>
    </w:p>
    <w:p w14:paraId="512F3C61" w14:textId="6F567E0E" w:rsidR="00944F37" w:rsidRPr="005007F6" w:rsidRDefault="00944F37" w:rsidP="00277F9B">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(e) As used in this rule, the terms “solicitation” and “solicit” refer to an oral or written* targeted communication initiated by or on behalf of the lawyer that is directed to a specific person* and that offers to provide, or can reasonably* be understood as offering to provide, legal services.</w:t>
      </w:r>
    </w:p>
    <w:p w14:paraId="799720F7" w14:textId="77777777" w:rsidR="00944F37" w:rsidRPr="005007F6" w:rsidRDefault="00944F37" w:rsidP="00277F9B">
      <w:pPr>
        <w:spacing w:after="0" w:line="240" w:lineRule="auto"/>
        <w:rPr>
          <w:rFonts w:ascii="Times New Roman" w:hAnsi="Times New Roman" w:cs="Times New Roman"/>
          <w:sz w:val="24"/>
          <w:szCs w:val="24"/>
        </w:rPr>
      </w:pPr>
    </w:p>
    <w:p w14:paraId="338469CA" w14:textId="77777777" w:rsidR="00277F9B" w:rsidRDefault="00944F37" w:rsidP="00277F9B">
      <w:pPr>
        <w:spacing w:after="0" w:line="240" w:lineRule="auto"/>
        <w:rPr>
          <w:rFonts w:ascii="Times New Roman" w:hAnsi="Times New Roman" w:cs="Times New Roman"/>
          <w:sz w:val="24"/>
          <w:szCs w:val="24"/>
        </w:rPr>
      </w:pPr>
      <w:r w:rsidRPr="00277F9B">
        <w:rPr>
          <w:rFonts w:ascii="Times New Roman" w:hAnsi="Times New Roman" w:cs="Times New Roman"/>
          <w:b/>
          <w:sz w:val="24"/>
          <w:szCs w:val="24"/>
        </w:rPr>
        <w:t>Rule 7.4</w:t>
      </w:r>
      <w:r w:rsidRPr="005007F6">
        <w:rPr>
          <w:rFonts w:ascii="Times New Roman" w:hAnsi="Times New Roman" w:cs="Times New Roman"/>
          <w:sz w:val="24"/>
          <w:szCs w:val="24"/>
        </w:rPr>
        <w:t xml:space="preserve"> Communication of Fields of Practice and Specialization (Rule Approved by the Supreme Court, Effective November 1, 2018) </w:t>
      </w:r>
    </w:p>
    <w:p w14:paraId="67AD803A" w14:textId="77777777" w:rsidR="00277F9B" w:rsidRDefault="00277F9B" w:rsidP="00277F9B">
      <w:pPr>
        <w:spacing w:after="0" w:line="240" w:lineRule="auto"/>
        <w:rPr>
          <w:rFonts w:ascii="Times New Roman" w:hAnsi="Times New Roman" w:cs="Times New Roman"/>
          <w:sz w:val="24"/>
          <w:szCs w:val="24"/>
        </w:rPr>
      </w:pPr>
    </w:p>
    <w:p w14:paraId="27712DB1" w14:textId="77777777" w:rsidR="00277F9B" w:rsidRDefault="00944F37" w:rsidP="00277F9B">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 xml:space="preserve">(a) A lawyer shall not state that the lawyer is a certified specialist in a particular field of law, unless: (1) the lawyer is currently certified as a specialist by the Board of Legal Specialization, </w:t>
      </w:r>
      <w:r w:rsidRPr="005007F6">
        <w:rPr>
          <w:rFonts w:ascii="Times New Roman" w:hAnsi="Times New Roman" w:cs="Times New Roman"/>
          <w:sz w:val="24"/>
          <w:szCs w:val="24"/>
        </w:rPr>
        <w:lastRenderedPageBreak/>
        <w:t xml:space="preserve">or any other entity accredited by the State Bar to designate specialists pursuant to standards adopted by the Board of Trustees; and (2) the name of the certifying organization is clearly identified in the communication. </w:t>
      </w:r>
    </w:p>
    <w:p w14:paraId="67654664" w14:textId="77777777" w:rsidR="00277F9B" w:rsidRDefault="00277F9B" w:rsidP="00277F9B">
      <w:pPr>
        <w:spacing w:after="0" w:line="240" w:lineRule="auto"/>
        <w:rPr>
          <w:rFonts w:ascii="Times New Roman" w:hAnsi="Times New Roman" w:cs="Times New Roman"/>
          <w:sz w:val="24"/>
          <w:szCs w:val="24"/>
        </w:rPr>
      </w:pPr>
    </w:p>
    <w:p w14:paraId="1C28F0E1" w14:textId="3BF2A9B5" w:rsidR="00944F37" w:rsidRPr="005007F6" w:rsidRDefault="00944F37" w:rsidP="00277F9B">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(b) Notwithstanding paragraph (a), a lawyer may communicate the fact that the lawyer does or does not practice in particular fields of law. A lawyer may also communicate that his or her practice specializes in, is limited to, or is concentrated in a particular field of law, subject to the requirements of rule 7.1.</w:t>
      </w:r>
    </w:p>
    <w:p w14:paraId="143FA3F4" w14:textId="6881720C" w:rsidR="005007F6" w:rsidRPr="005007F6" w:rsidRDefault="005007F6" w:rsidP="0026191E">
      <w:pPr>
        <w:spacing w:after="0" w:line="240" w:lineRule="auto"/>
        <w:rPr>
          <w:rFonts w:ascii="Times New Roman" w:hAnsi="Times New Roman" w:cs="Times New Roman"/>
          <w:sz w:val="24"/>
          <w:szCs w:val="24"/>
        </w:rPr>
      </w:pPr>
    </w:p>
    <w:p w14:paraId="6C55838C" w14:textId="40F9973A" w:rsidR="005007F6" w:rsidRPr="00277F9B" w:rsidRDefault="005007F6" w:rsidP="0026191E">
      <w:pPr>
        <w:spacing w:after="0" w:line="240" w:lineRule="auto"/>
        <w:rPr>
          <w:rFonts w:ascii="Times New Roman" w:hAnsi="Times New Roman" w:cs="Times New Roman"/>
          <w:b/>
          <w:color w:val="000000" w:themeColor="text1"/>
          <w:sz w:val="24"/>
          <w:szCs w:val="24"/>
        </w:rPr>
      </w:pPr>
      <w:r w:rsidRPr="00277F9B">
        <w:rPr>
          <w:rFonts w:ascii="Times New Roman" w:hAnsi="Times New Roman" w:cs="Times New Roman"/>
          <w:b/>
          <w:color w:val="000000" w:themeColor="text1"/>
          <w:sz w:val="24"/>
          <w:szCs w:val="24"/>
        </w:rPr>
        <w:t>ABA Model Rules</w:t>
      </w:r>
    </w:p>
    <w:p w14:paraId="69433F80" w14:textId="77777777" w:rsidR="005007F6" w:rsidRPr="00277F9B" w:rsidRDefault="005007F6" w:rsidP="0026191E">
      <w:pPr>
        <w:pStyle w:val="Heading1"/>
        <w:spacing w:before="0" w:beforeAutospacing="0" w:after="0" w:afterAutospacing="0"/>
        <w:rPr>
          <w:b w:val="0"/>
          <w:bCs w:val="0"/>
          <w:color w:val="000000" w:themeColor="text1"/>
          <w:sz w:val="24"/>
          <w:szCs w:val="24"/>
        </w:rPr>
      </w:pPr>
      <w:r w:rsidRPr="00277F9B">
        <w:rPr>
          <w:b w:val="0"/>
          <w:bCs w:val="0"/>
          <w:color w:val="000000" w:themeColor="text1"/>
          <w:sz w:val="24"/>
          <w:szCs w:val="24"/>
        </w:rPr>
        <w:t>Rule 7.1: Communications Concerning a Lawyer's Services</w:t>
      </w:r>
    </w:p>
    <w:p w14:paraId="05614194" w14:textId="77777777" w:rsidR="005007F6" w:rsidRPr="00277F9B" w:rsidRDefault="00713E04" w:rsidP="0026191E">
      <w:pPr>
        <w:spacing w:after="0" w:line="240" w:lineRule="auto"/>
        <w:rPr>
          <w:rFonts w:ascii="Times New Roman" w:hAnsi="Times New Roman" w:cs="Times New Roman"/>
          <w:color w:val="000000" w:themeColor="text1"/>
          <w:sz w:val="24"/>
          <w:szCs w:val="24"/>
        </w:rPr>
      </w:pPr>
      <w:hyperlink r:id="rId7" w:tgtFrame="_blank" w:tooltip="Share via Facebook" w:history="1">
        <w:r w:rsidR="005007F6" w:rsidRPr="00277F9B">
          <w:rPr>
            <w:rStyle w:val="Hyperlink"/>
            <w:rFonts w:ascii="Times New Roman" w:hAnsi="Times New Roman" w:cs="Times New Roman"/>
            <w:color w:val="000000" w:themeColor="text1"/>
            <w:sz w:val="24"/>
            <w:szCs w:val="24"/>
            <w:u w:val="none"/>
          </w:rPr>
          <w:t> </w:t>
        </w:r>
      </w:hyperlink>
      <w:hyperlink r:id="rId8" w:tgtFrame="_blank" w:tooltip="Share via Twitter" w:history="1">
        <w:r w:rsidR="005007F6" w:rsidRPr="00277F9B">
          <w:rPr>
            <w:rStyle w:val="Hyperlink"/>
            <w:rFonts w:ascii="Times New Roman" w:hAnsi="Times New Roman" w:cs="Times New Roman"/>
            <w:color w:val="000000" w:themeColor="text1"/>
            <w:sz w:val="24"/>
            <w:szCs w:val="24"/>
            <w:u w:val="none"/>
          </w:rPr>
          <w:t> </w:t>
        </w:r>
      </w:hyperlink>
      <w:hyperlink r:id="rId9" w:tgtFrame="_blank" w:tooltip="Share via LinkedIn" w:history="1">
        <w:r w:rsidR="005007F6" w:rsidRPr="00277F9B">
          <w:rPr>
            <w:rStyle w:val="Hyperlink"/>
            <w:rFonts w:ascii="Times New Roman" w:hAnsi="Times New Roman" w:cs="Times New Roman"/>
            <w:color w:val="000000" w:themeColor="text1"/>
            <w:sz w:val="24"/>
            <w:szCs w:val="24"/>
            <w:u w:val="none"/>
          </w:rPr>
          <w:t> </w:t>
        </w:r>
      </w:hyperlink>
      <w:hyperlink r:id="rId10" w:tgtFrame="_blank" w:tooltip="Share via email" w:history="1">
        <w:r w:rsidR="005007F6" w:rsidRPr="00277F9B">
          <w:rPr>
            <w:rStyle w:val="Hyperlink"/>
            <w:rFonts w:ascii="Times New Roman" w:hAnsi="Times New Roman" w:cs="Times New Roman"/>
            <w:color w:val="000000" w:themeColor="text1"/>
            <w:sz w:val="24"/>
            <w:szCs w:val="24"/>
            <w:u w:val="none"/>
          </w:rPr>
          <w:t> </w:t>
        </w:r>
      </w:hyperlink>
    </w:p>
    <w:p w14:paraId="7F1D904C" w14:textId="77777777" w:rsidR="005007F6" w:rsidRPr="00277F9B" w:rsidRDefault="005007F6" w:rsidP="0026191E">
      <w:pPr>
        <w:pStyle w:val="Heading3"/>
        <w:spacing w:before="0" w:line="240" w:lineRule="auto"/>
        <w:rPr>
          <w:rFonts w:ascii="Times New Roman" w:hAnsi="Times New Roman" w:cs="Times New Roman"/>
          <w:color w:val="000000" w:themeColor="text1"/>
        </w:rPr>
      </w:pPr>
      <w:r w:rsidRPr="00277F9B">
        <w:rPr>
          <w:rFonts w:ascii="Times New Roman" w:hAnsi="Times New Roman" w:cs="Times New Roman"/>
          <w:bCs/>
          <w:iCs/>
          <w:color w:val="000000" w:themeColor="text1"/>
        </w:rPr>
        <w:t>Information About Legal Services</w:t>
      </w:r>
    </w:p>
    <w:p w14:paraId="2C35A307" w14:textId="77777777" w:rsidR="005007F6" w:rsidRPr="00277F9B" w:rsidRDefault="005007F6" w:rsidP="0026191E">
      <w:pPr>
        <w:pStyle w:val="NormalWeb"/>
        <w:spacing w:before="0" w:beforeAutospacing="0" w:after="0" w:afterAutospacing="0"/>
        <w:jc w:val="both"/>
        <w:rPr>
          <w:color w:val="000000" w:themeColor="text1"/>
        </w:rPr>
      </w:pPr>
      <w:r w:rsidRPr="00277F9B">
        <w:rPr>
          <w:color w:val="000000" w:themeColor="text1"/>
        </w:rPr>
        <w:t>A lawyer shall not make a false or misleading communication about the lawyer or the lawyer's services. A communication is false or misleading if it contains a material misrepresentation of fact or law, or omits a fact necessary to make the statement considered as a whole not materially misleading.</w:t>
      </w:r>
    </w:p>
    <w:p w14:paraId="5B8C2AA6" w14:textId="77777777" w:rsidR="005007F6" w:rsidRPr="005007F6" w:rsidRDefault="005007F6" w:rsidP="0026191E">
      <w:pPr>
        <w:spacing w:after="0" w:line="240" w:lineRule="auto"/>
        <w:rPr>
          <w:rFonts w:ascii="Times New Roman" w:hAnsi="Times New Roman" w:cs="Times New Roman"/>
          <w:sz w:val="24"/>
          <w:szCs w:val="24"/>
        </w:rPr>
      </w:pPr>
    </w:p>
    <w:p w14:paraId="4FEA5E53" w14:textId="77777777" w:rsidR="00417501" w:rsidRPr="00277F9B" w:rsidRDefault="00417501" w:rsidP="0026191E">
      <w:pPr>
        <w:pStyle w:val="Heading4"/>
        <w:shd w:val="clear" w:color="auto" w:fill="FFFFFF"/>
        <w:spacing w:before="0" w:line="240" w:lineRule="auto"/>
        <w:textAlignment w:val="baseline"/>
        <w:rPr>
          <w:rFonts w:ascii="Times New Roman" w:hAnsi="Times New Roman" w:cs="Times New Roman"/>
          <w:b/>
          <w:i w:val="0"/>
          <w:caps/>
          <w:color w:val="333333"/>
          <w:sz w:val="24"/>
          <w:szCs w:val="24"/>
        </w:rPr>
      </w:pPr>
      <w:r w:rsidRPr="00277F9B">
        <w:rPr>
          <w:rFonts w:ascii="Times New Roman" w:hAnsi="Times New Roman" w:cs="Times New Roman"/>
          <w:b/>
          <w:i w:val="0"/>
          <w:caps/>
          <w:color w:val="111111"/>
          <w:sz w:val="24"/>
          <w:szCs w:val="24"/>
        </w:rPr>
        <w:t>BUSINESS AND PROFESSIONS CODE - BPC</w:t>
      </w:r>
    </w:p>
    <w:p w14:paraId="7366C137" w14:textId="7B0DA312" w:rsidR="00417501" w:rsidRPr="005007F6" w:rsidRDefault="00417501" w:rsidP="0026191E">
      <w:pPr>
        <w:shd w:val="clear" w:color="auto" w:fill="FFFFFF"/>
        <w:spacing w:after="0" w:line="240" w:lineRule="auto"/>
        <w:textAlignment w:val="baseline"/>
        <w:rPr>
          <w:rFonts w:ascii="Times New Roman" w:hAnsi="Times New Roman" w:cs="Times New Roman"/>
          <w:color w:val="333333"/>
          <w:sz w:val="24"/>
          <w:szCs w:val="24"/>
        </w:rPr>
      </w:pPr>
      <w:r w:rsidRPr="005007F6">
        <w:rPr>
          <w:rFonts w:ascii="Times New Roman" w:hAnsi="Times New Roman" w:cs="Times New Roman"/>
          <w:color w:val="333333"/>
          <w:sz w:val="24"/>
          <w:szCs w:val="24"/>
        </w:rPr>
        <w:t>  </w:t>
      </w:r>
    </w:p>
    <w:p w14:paraId="480F50B1" w14:textId="77777777" w:rsidR="00417501" w:rsidRPr="005007F6" w:rsidRDefault="00417501" w:rsidP="0026191E">
      <w:pPr>
        <w:pStyle w:val="Heading6"/>
        <w:shd w:val="clear" w:color="auto" w:fill="FFFFFF"/>
        <w:spacing w:before="0" w:line="240" w:lineRule="auto"/>
        <w:textAlignment w:val="baseline"/>
        <w:rPr>
          <w:rFonts w:ascii="Times New Roman" w:hAnsi="Times New Roman" w:cs="Times New Roman"/>
          <w:color w:val="000000"/>
          <w:sz w:val="24"/>
          <w:szCs w:val="24"/>
          <w:bdr w:val="none" w:sz="0" w:space="0" w:color="auto" w:frame="1"/>
        </w:rPr>
      </w:pPr>
      <w:r w:rsidRPr="005007F6">
        <w:rPr>
          <w:rFonts w:ascii="Times New Roman" w:hAnsi="Times New Roman" w:cs="Times New Roman"/>
          <w:color w:val="111111"/>
          <w:sz w:val="24"/>
          <w:szCs w:val="24"/>
          <w:bdr w:val="none" w:sz="0" w:space="0" w:color="auto" w:frame="1"/>
        </w:rPr>
        <w:t>6068.  </w:t>
      </w:r>
    </w:p>
    <w:p w14:paraId="0E977DEE"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It is the duty of an attorney to do all of the following:</w:t>
      </w:r>
    </w:p>
    <w:p w14:paraId="64C6CEF4"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(a) To support the Constitution and laws of the United States and of this state.</w:t>
      </w:r>
    </w:p>
    <w:p w14:paraId="39FE4906"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(b) To maintain the respect due to the courts of justice and judicial officers.</w:t>
      </w:r>
    </w:p>
    <w:p w14:paraId="6B44319C"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(c) To counsel or maintain those actions, proceedings, or defenses only as appear to him or her legal or just, except the defense of a person charged with a public offense.</w:t>
      </w:r>
    </w:p>
    <w:p w14:paraId="323023FC"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(d) To employ, for the purpose of maintaining the causes confided to him or her those means only as are consistent with truth, and never to seek to mislead the judge or any judicial officer by an artifice or false statement of fact or law.</w:t>
      </w:r>
    </w:p>
    <w:p w14:paraId="7BE14D30"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(e) (1) To maintain inviolate the confidence, and at every peril to himself or herself to preserve the secrets, of his or her client.</w:t>
      </w:r>
    </w:p>
    <w:p w14:paraId="0D5B380E"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(2) Notwithstanding paragraph (1), an attorney may, but is not required to, reveal confidential information relating to the representation of a client to the extent that the attorney reasonably believes the disclosure is necessary to prevent a criminal act that the attorney reasonably believes is likely to result in death of, or substantial bodily harm to, an individual.</w:t>
      </w:r>
    </w:p>
    <w:p w14:paraId="7F82303F"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(f) To advance no fact prejudicial to the honor or reputation of a party or witness, unless required by the justice of the cause with which he or she is charged.</w:t>
      </w:r>
    </w:p>
    <w:p w14:paraId="4081E5CF"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(g) Not to encourage either the commencement or the continuance of an action or proceeding from any corrupt motive of passion or interest.</w:t>
      </w:r>
    </w:p>
    <w:p w14:paraId="525A1907"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(h) Never to reject, for any consideration personal to himself or herself, the cause of the defenseless or the oppressed.</w:t>
      </w:r>
    </w:p>
    <w:p w14:paraId="657F11C9"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w:t>
      </w:r>
      <w:proofErr w:type="spellStart"/>
      <w:r w:rsidRPr="005007F6">
        <w:rPr>
          <w:color w:val="333333"/>
          <w:bdr w:val="none" w:sz="0" w:space="0" w:color="auto" w:frame="1"/>
        </w:rPr>
        <w:t>i</w:t>
      </w:r>
      <w:proofErr w:type="spellEnd"/>
      <w:r w:rsidRPr="005007F6">
        <w:rPr>
          <w:color w:val="333333"/>
          <w:bdr w:val="none" w:sz="0" w:space="0" w:color="auto" w:frame="1"/>
        </w:rPr>
        <w:t xml:space="preserve">) To cooperate and participate in any disciplinary investigation or other regulatory or disciplinary proceeding pending against himself or herself. However, this subdivision shall not be construed to deprive an attorney of any privilege guaranteed by the Fifth Amendment to the Constitution of the United States, or any other constitutional or statutory privileges. This subdivision shall not be construed to require an attorney to cooperate with a request that requires </w:t>
      </w:r>
      <w:r w:rsidRPr="005007F6">
        <w:rPr>
          <w:color w:val="333333"/>
          <w:bdr w:val="none" w:sz="0" w:space="0" w:color="auto" w:frame="1"/>
        </w:rPr>
        <w:lastRenderedPageBreak/>
        <w:t>him or her to waive any constitutional or statutory privilege or to comply with a request for information or other matters within an unreasonable period of time in light of the time constraints of the attorney’s practice. Any exercise by an attorney of any constitutional or statutory privilege shall not be used against the attorney in a regulatory or disciplinary proceeding against him or her.</w:t>
      </w:r>
    </w:p>
    <w:p w14:paraId="56DA299B"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(j) To comply with the requirements of Section 6002.1.</w:t>
      </w:r>
    </w:p>
    <w:p w14:paraId="0A7AF422"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(k) To comply with all conditions attached to any disciplinary probation, including a probation imposed with the concurrence of the attorney.</w:t>
      </w:r>
    </w:p>
    <w:p w14:paraId="29F46125"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(l) To keep all agreements made in lieu of disciplinary prosecution with the State Bar.</w:t>
      </w:r>
    </w:p>
    <w:p w14:paraId="1F3F830A"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(m) To respond promptly to reasonable status inquiries of clients and to keep clients reasonably informed of significant developments in matters with regard to which the attorney has agreed to provide legal services.</w:t>
      </w:r>
    </w:p>
    <w:p w14:paraId="6292CBC1"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(n) To provide copies to the client of certain documents under time limits and as prescribed in a rule of professional conduct which the board shall adopt.</w:t>
      </w:r>
    </w:p>
    <w:p w14:paraId="349FA300" w14:textId="77777777" w:rsidR="00417501" w:rsidRPr="005007F6" w:rsidRDefault="00417501"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(o) To report to the State Bar, in writing, within 30 days of the time the attorney has knowledge of any of the following:</w:t>
      </w:r>
    </w:p>
    <w:p w14:paraId="6B3D0273"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(1) The filing of three or more lawsuits in a 12-month period against the attorney for malpractice or other wrongful conduct committed in a professional capacity.</w:t>
      </w:r>
    </w:p>
    <w:p w14:paraId="1E93F29C"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(2) The entry of judgment against the attorney in a civil action for fraud, misrepresentation, breach of fiduciary duty, or gross negligence committed in a professional capacity.</w:t>
      </w:r>
    </w:p>
    <w:p w14:paraId="2CCF15D4"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(3) The imposition of judicial sanctions against the attorney, except for sanctions for failure to make discovery or monetary sanctions of less than one thousand dollars ($1,000).</w:t>
      </w:r>
    </w:p>
    <w:p w14:paraId="1F85209D"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(4) The bringing of an indictment or information charging a felony against the attorney.</w:t>
      </w:r>
    </w:p>
    <w:p w14:paraId="5140DC29"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(5) The conviction of the attorney, including any verdict of guilty, or plea of guilty or no contest, of a felony, or a misdemeanor committed in the course of the practice of law, or in a manner in which a client of the attorney was the victim, or a necessary element of which, as determined by the statutory or common law definition of the misdemeanor, involves improper conduct of an attorney, including dishonesty or other moral turpitude, or an attempt or a conspiracy or solicitation of another to commit a felony or a misdemeanor of that type.</w:t>
      </w:r>
    </w:p>
    <w:p w14:paraId="404AE26B"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(6) The imposition of discipline against the attorney by a professional or occupational disciplinary agency or licensing board, whether in California or elsewhere.</w:t>
      </w:r>
    </w:p>
    <w:p w14:paraId="13DCEE54"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(7) Reversal of judgment in a proceeding based in whole or in part upon misconduct, grossly incompetent representation, or willful misrepresentation by an attorney.</w:t>
      </w:r>
    </w:p>
    <w:p w14:paraId="1DAFBC9F"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(8) As used in this subdivision, “against the attorney” includes claims and proceedings against any firm of attorneys for the practice of law in which the attorney was a partner at the time of the conduct complained of and any law corporation in which the attorney was a shareholder at the time of the conduct complained of unless the matter has to the attorney’s knowledge already been reported by the law firm or corporation.</w:t>
      </w:r>
    </w:p>
    <w:p w14:paraId="79E3EAC3"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(9) The State Bar may develop a prescribed form for the making of reports required by this section, usage of which it may require by rule or regulation.</w:t>
      </w:r>
    </w:p>
    <w:p w14:paraId="37B23439" w14:textId="77777777" w:rsidR="00417501" w:rsidRPr="005007F6" w:rsidRDefault="00417501" w:rsidP="0026191E">
      <w:pPr>
        <w:pStyle w:val="NormalWeb"/>
        <w:shd w:val="clear" w:color="auto" w:fill="FFFFFF"/>
        <w:spacing w:before="0" w:beforeAutospacing="0" w:after="0" w:afterAutospacing="0"/>
        <w:ind w:left="240"/>
        <w:textAlignment w:val="baseline"/>
        <w:rPr>
          <w:color w:val="333333"/>
          <w:bdr w:val="none" w:sz="0" w:space="0" w:color="auto" w:frame="1"/>
        </w:rPr>
      </w:pPr>
      <w:r w:rsidRPr="005007F6">
        <w:rPr>
          <w:color w:val="333333"/>
          <w:bdr w:val="none" w:sz="0" w:space="0" w:color="auto" w:frame="1"/>
        </w:rPr>
        <w:t>(10) This subdivision is only intended to provide that the failure to report as required herein may serve as a basis of discipline.</w:t>
      </w:r>
    </w:p>
    <w:p w14:paraId="4A8A5270" w14:textId="77777777" w:rsidR="00417501" w:rsidRPr="005007F6" w:rsidRDefault="00417501" w:rsidP="0026191E">
      <w:pPr>
        <w:shd w:val="clear" w:color="auto" w:fill="FFFFFF"/>
        <w:spacing w:after="0" w:line="240" w:lineRule="auto"/>
        <w:textAlignment w:val="baseline"/>
        <w:rPr>
          <w:rFonts w:ascii="Times New Roman" w:hAnsi="Times New Roman" w:cs="Times New Roman"/>
          <w:color w:val="333333"/>
          <w:sz w:val="24"/>
          <w:szCs w:val="24"/>
        </w:rPr>
      </w:pPr>
      <w:r w:rsidRPr="005007F6">
        <w:rPr>
          <w:rFonts w:ascii="Times New Roman" w:hAnsi="Times New Roman" w:cs="Times New Roman"/>
          <w:i/>
          <w:iCs/>
          <w:color w:val="333333"/>
          <w:sz w:val="24"/>
          <w:szCs w:val="24"/>
          <w:bdr w:val="none" w:sz="0" w:space="0" w:color="auto" w:frame="1"/>
        </w:rPr>
        <w:t>(Amended by Stats. 2018, Ch. 659, Sec. 50. (AB 3249) Effective January 1, 2019.)</w:t>
      </w:r>
    </w:p>
    <w:p w14:paraId="7343920F" w14:textId="024749F5" w:rsidR="00417501" w:rsidRPr="005007F6" w:rsidRDefault="00417501" w:rsidP="0026191E">
      <w:pPr>
        <w:spacing w:after="0" w:line="240" w:lineRule="auto"/>
        <w:rPr>
          <w:rFonts w:ascii="Times New Roman" w:hAnsi="Times New Roman" w:cs="Times New Roman"/>
          <w:b/>
          <w:bCs/>
          <w:sz w:val="24"/>
          <w:szCs w:val="24"/>
        </w:rPr>
      </w:pPr>
    </w:p>
    <w:p w14:paraId="6509487E" w14:textId="77777777" w:rsidR="00D73647" w:rsidRDefault="00D73647" w:rsidP="0026191E">
      <w:pPr>
        <w:pStyle w:val="Heading4"/>
        <w:shd w:val="clear" w:color="auto" w:fill="FFFFFF"/>
        <w:spacing w:before="0" w:line="240" w:lineRule="auto"/>
        <w:textAlignment w:val="baseline"/>
        <w:rPr>
          <w:rFonts w:ascii="Times New Roman" w:hAnsi="Times New Roman" w:cs="Times New Roman"/>
          <w:b/>
          <w:i w:val="0"/>
          <w:caps/>
          <w:color w:val="111111"/>
          <w:sz w:val="24"/>
          <w:szCs w:val="24"/>
        </w:rPr>
      </w:pPr>
    </w:p>
    <w:p w14:paraId="1A2FF718" w14:textId="2AA3B2A6" w:rsidR="00944F37" w:rsidRPr="005E0CAA" w:rsidRDefault="00944F37" w:rsidP="0026191E">
      <w:pPr>
        <w:pStyle w:val="Heading4"/>
        <w:shd w:val="clear" w:color="auto" w:fill="FFFFFF"/>
        <w:spacing w:before="0" w:line="240" w:lineRule="auto"/>
        <w:textAlignment w:val="baseline"/>
        <w:rPr>
          <w:rFonts w:ascii="Times New Roman" w:hAnsi="Times New Roman" w:cs="Times New Roman"/>
          <w:b/>
          <w:i w:val="0"/>
          <w:caps/>
          <w:color w:val="333333"/>
          <w:sz w:val="24"/>
          <w:szCs w:val="24"/>
        </w:rPr>
      </w:pPr>
      <w:r w:rsidRPr="005E0CAA">
        <w:rPr>
          <w:rFonts w:ascii="Times New Roman" w:hAnsi="Times New Roman" w:cs="Times New Roman"/>
          <w:b/>
          <w:i w:val="0"/>
          <w:caps/>
          <w:color w:val="111111"/>
          <w:sz w:val="24"/>
          <w:szCs w:val="24"/>
        </w:rPr>
        <w:t>GOVERNMENT CODE - GOV</w:t>
      </w:r>
    </w:p>
    <w:p w14:paraId="60DD2200" w14:textId="5A781232" w:rsidR="00944F37" w:rsidRPr="005007F6" w:rsidRDefault="00944F37" w:rsidP="0026191E">
      <w:pPr>
        <w:shd w:val="clear" w:color="auto" w:fill="FFFFFF"/>
        <w:spacing w:after="0" w:line="240" w:lineRule="auto"/>
        <w:textAlignment w:val="baseline"/>
        <w:rPr>
          <w:rFonts w:ascii="Times New Roman" w:hAnsi="Times New Roman" w:cs="Times New Roman"/>
          <w:color w:val="333333"/>
          <w:sz w:val="24"/>
          <w:szCs w:val="24"/>
        </w:rPr>
      </w:pPr>
    </w:p>
    <w:p w14:paraId="1E6E5735" w14:textId="4335030E" w:rsidR="00944F37" w:rsidRPr="005007F6" w:rsidRDefault="00944F37" w:rsidP="0026191E">
      <w:pPr>
        <w:pStyle w:val="Heading6"/>
        <w:shd w:val="clear" w:color="auto" w:fill="FFFFFF"/>
        <w:spacing w:before="0" w:line="240" w:lineRule="auto"/>
        <w:textAlignment w:val="baseline"/>
        <w:rPr>
          <w:rFonts w:ascii="Times New Roman" w:hAnsi="Times New Roman" w:cs="Times New Roman"/>
          <w:color w:val="000000"/>
          <w:sz w:val="24"/>
          <w:szCs w:val="24"/>
          <w:bdr w:val="none" w:sz="0" w:space="0" w:color="auto" w:frame="1"/>
        </w:rPr>
      </w:pPr>
      <w:r w:rsidRPr="005007F6">
        <w:rPr>
          <w:rFonts w:ascii="Times New Roman" w:hAnsi="Times New Roman" w:cs="Times New Roman"/>
          <w:color w:val="111111"/>
          <w:sz w:val="24"/>
          <w:szCs w:val="24"/>
          <w:bdr w:val="none" w:sz="0" w:space="0" w:color="auto" w:frame="1"/>
        </w:rPr>
        <w:t>68607</w:t>
      </w:r>
      <w:r w:rsidR="00EF521C">
        <w:rPr>
          <w:rFonts w:ascii="Times New Roman" w:hAnsi="Times New Roman" w:cs="Times New Roman"/>
          <w:color w:val="111111"/>
          <w:sz w:val="24"/>
          <w:szCs w:val="24"/>
          <w:bdr w:val="none" w:sz="0" w:space="0" w:color="auto" w:frame="1"/>
        </w:rPr>
        <w:t>.</w:t>
      </w:r>
      <w:r w:rsidRPr="005007F6">
        <w:rPr>
          <w:rFonts w:ascii="Times New Roman" w:hAnsi="Times New Roman" w:cs="Times New Roman"/>
          <w:color w:val="111111"/>
          <w:sz w:val="24"/>
          <w:szCs w:val="24"/>
          <w:bdr w:val="none" w:sz="0" w:space="0" w:color="auto" w:frame="1"/>
        </w:rPr>
        <w:t> </w:t>
      </w:r>
    </w:p>
    <w:p w14:paraId="0A1453BD" w14:textId="77777777" w:rsidR="00944F37" w:rsidRPr="005007F6" w:rsidRDefault="00944F37"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In accordance with this article and consistent with statute, judges shall have the responsibility to eliminate delay in the progress and ultimate resolution of litigation, to assume and maintain control over the pace of litigation, to actively manage the processing of litigation from commencement to disposition, and to compel attorneys and litigants to prepare and resolve all litigation without delay, from the filing of the first document invoking court jurisdiction to final disposition of the action.</w:t>
      </w:r>
    </w:p>
    <w:p w14:paraId="48DD3813" w14:textId="77777777" w:rsidR="00944F37" w:rsidRPr="005007F6" w:rsidRDefault="00944F37"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The judges of the program shall, consistent with the policies of this article:</w:t>
      </w:r>
    </w:p>
    <w:p w14:paraId="69BD1681" w14:textId="77777777" w:rsidR="00944F37" w:rsidRPr="005007F6" w:rsidRDefault="00944F37"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(a) Actively monitor, supervise and control the movement of all cases assigned to the program from the time of filing of the first document invoking court jurisdiction through final disposition.</w:t>
      </w:r>
    </w:p>
    <w:p w14:paraId="16153865" w14:textId="77777777" w:rsidR="00944F37" w:rsidRPr="005007F6" w:rsidRDefault="00944F37"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(b) Seek to meet the standards for timely disposition adopted pursuant to Section 68603.</w:t>
      </w:r>
    </w:p>
    <w:p w14:paraId="472132E3" w14:textId="77777777" w:rsidR="00944F37" w:rsidRPr="005007F6" w:rsidRDefault="00944F37"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(c) Establish procedures for early identification of cases within the program which may be protracted and for giving those cases special administrative and judicial attention as appropriate, including special assignment.</w:t>
      </w:r>
    </w:p>
    <w:p w14:paraId="5FAA1125" w14:textId="77777777" w:rsidR="00944F37" w:rsidRPr="005007F6" w:rsidRDefault="00944F37" w:rsidP="0026191E">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(d) Establish procedures for early identification and timely and appropriate handling of cases within the program which may be amenable to settlement or other alternative disposition techniques.</w:t>
      </w:r>
    </w:p>
    <w:p w14:paraId="1A609AC0" w14:textId="77777777" w:rsidR="00944F37" w:rsidRPr="007833B0" w:rsidRDefault="00944F37" w:rsidP="007833B0">
      <w:pPr>
        <w:pStyle w:val="NormalWeb"/>
        <w:shd w:val="clear" w:color="auto" w:fill="FFFFFF"/>
        <w:spacing w:before="0" w:beforeAutospacing="0" w:after="0" w:afterAutospacing="0"/>
        <w:textAlignment w:val="baseline"/>
        <w:rPr>
          <w:color w:val="333333"/>
          <w:bdr w:val="none" w:sz="0" w:space="0" w:color="auto" w:frame="1"/>
        </w:rPr>
      </w:pPr>
      <w:r w:rsidRPr="005007F6">
        <w:rPr>
          <w:color w:val="333333"/>
          <w:bdr w:val="none" w:sz="0" w:space="0" w:color="auto" w:frame="1"/>
        </w:rPr>
        <w:t xml:space="preserve">(e) Adopt a trial setting policy which, to the maximum extent possible, schedules a trial date within the time standards adopted pursuant to Section 68603 and which schedules a sufficient </w:t>
      </w:r>
      <w:r w:rsidRPr="007833B0">
        <w:rPr>
          <w:color w:val="333333"/>
          <w:bdr w:val="none" w:sz="0" w:space="0" w:color="auto" w:frame="1"/>
        </w:rPr>
        <w:t>number of cases to ensure efficient use of judicial time while minimizing resetting caused by overscheduling.</w:t>
      </w:r>
    </w:p>
    <w:p w14:paraId="071D7738" w14:textId="77777777" w:rsidR="00944F37" w:rsidRPr="007833B0" w:rsidRDefault="00944F37" w:rsidP="007833B0">
      <w:pPr>
        <w:pStyle w:val="NormalWeb"/>
        <w:shd w:val="clear" w:color="auto" w:fill="FFFFFF"/>
        <w:spacing w:before="0" w:beforeAutospacing="0" w:after="0" w:afterAutospacing="0"/>
        <w:textAlignment w:val="baseline"/>
        <w:rPr>
          <w:color w:val="333333"/>
          <w:bdr w:val="none" w:sz="0" w:space="0" w:color="auto" w:frame="1"/>
        </w:rPr>
      </w:pPr>
      <w:r w:rsidRPr="007833B0">
        <w:rPr>
          <w:color w:val="333333"/>
          <w:bdr w:val="none" w:sz="0" w:space="0" w:color="auto" w:frame="1"/>
        </w:rPr>
        <w:t>(f) Commence trials on the date scheduled.</w:t>
      </w:r>
    </w:p>
    <w:p w14:paraId="10734D0E" w14:textId="77777777" w:rsidR="00944F37" w:rsidRPr="007833B0" w:rsidRDefault="00944F37" w:rsidP="007833B0">
      <w:pPr>
        <w:pStyle w:val="NormalWeb"/>
        <w:shd w:val="clear" w:color="auto" w:fill="FFFFFF"/>
        <w:spacing w:before="0" w:beforeAutospacing="0" w:after="0" w:afterAutospacing="0"/>
        <w:textAlignment w:val="baseline"/>
        <w:rPr>
          <w:color w:val="333333"/>
          <w:bdr w:val="none" w:sz="0" w:space="0" w:color="auto" w:frame="1"/>
        </w:rPr>
      </w:pPr>
      <w:r w:rsidRPr="007833B0">
        <w:rPr>
          <w:color w:val="333333"/>
          <w:bdr w:val="none" w:sz="0" w:space="0" w:color="auto" w:frame="1"/>
        </w:rPr>
        <w:t>(g) Adopt and utilize a firm, consistent policy against continuances, to the maximum extent possible and reasonable, in all stages of the litigation.</w:t>
      </w:r>
    </w:p>
    <w:p w14:paraId="325FBDEC" w14:textId="77777777" w:rsidR="00944F37" w:rsidRPr="007833B0" w:rsidRDefault="00944F37" w:rsidP="007833B0">
      <w:pPr>
        <w:shd w:val="clear" w:color="auto" w:fill="FFFFFF"/>
        <w:spacing w:after="0" w:line="240" w:lineRule="auto"/>
        <w:textAlignment w:val="baseline"/>
        <w:rPr>
          <w:rFonts w:ascii="Times New Roman" w:hAnsi="Times New Roman" w:cs="Times New Roman"/>
          <w:color w:val="333333"/>
          <w:sz w:val="24"/>
          <w:szCs w:val="24"/>
        </w:rPr>
      </w:pPr>
      <w:r w:rsidRPr="007833B0">
        <w:rPr>
          <w:rFonts w:ascii="Times New Roman" w:hAnsi="Times New Roman" w:cs="Times New Roman"/>
          <w:i/>
          <w:iCs/>
          <w:color w:val="333333"/>
          <w:sz w:val="24"/>
          <w:szCs w:val="24"/>
          <w:bdr w:val="none" w:sz="0" w:space="0" w:color="auto" w:frame="1"/>
        </w:rPr>
        <w:t>(Repealed and added by Stats. 1990, Ch. 1232, Sec. 3.)</w:t>
      </w:r>
    </w:p>
    <w:p w14:paraId="1ABA430A" w14:textId="77777777" w:rsidR="00944F37" w:rsidRPr="007833B0" w:rsidRDefault="00944F37" w:rsidP="007833B0">
      <w:pPr>
        <w:spacing w:after="0" w:line="240" w:lineRule="auto"/>
        <w:rPr>
          <w:rFonts w:ascii="Times New Roman" w:hAnsi="Times New Roman" w:cs="Times New Roman"/>
          <w:b/>
          <w:bCs/>
          <w:sz w:val="24"/>
          <w:szCs w:val="24"/>
        </w:rPr>
      </w:pPr>
    </w:p>
    <w:p w14:paraId="40C2B934" w14:textId="77777777" w:rsidR="007833B0" w:rsidRPr="00D73647" w:rsidRDefault="007833B0" w:rsidP="007833B0">
      <w:pPr>
        <w:pStyle w:val="Heading4"/>
        <w:shd w:val="clear" w:color="auto" w:fill="FFFFFF"/>
        <w:spacing w:before="0" w:line="240" w:lineRule="auto"/>
        <w:textAlignment w:val="baseline"/>
        <w:rPr>
          <w:rFonts w:ascii="Times New Roman" w:hAnsi="Times New Roman" w:cs="Times New Roman"/>
          <w:b/>
          <w:i w:val="0"/>
          <w:caps/>
          <w:color w:val="333333"/>
          <w:sz w:val="24"/>
          <w:szCs w:val="24"/>
        </w:rPr>
      </w:pPr>
      <w:r w:rsidRPr="00D73647">
        <w:rPr>
          <w:rFonts w:ascii="Times New Roman" w:hAnsi="Times New Roman" w:cs="Times New Roman"/>
          <w:b/>
          <w:i w:val="0"/>
          <w:caps/>
          <w:color w:val="111111"/>
          <w:sz w:val="24"/>
          <w:szCs w:val="24"/>
        </w:rPr>
        <w:t>FAMILY CODE - FAM</w:t>
      </w:r>
    </w:p>
    <w:p w14:paraId="01D8679D" w14:textId="649BED7B" w:rsidR="007833B0" w:rsidRPr="007833B0" w:rsidRDefault="007833B0" w:rsidP="007833B0">
      <w:pPr>
        <w:shd w:val="clear" w:color="auto" w:fill="FFFFFF"/>
        <w:spacing w:after="0" w:line="240" w:lineRule="auto"/>
        <w:textAlignment w:val="baseline"/>
        <w:rPr>
          <w:rFonts w:ascii="Times New Roman" w:hAnsi="Times New Roman" w:cs="Times New Roman"/>
          <w:color w:val="333333"/>
          <w:sz w:val="24"/>
          <w:szCs w:val="24"/>
        </w:rPr>
      </w:pPr>
      <w:r w:rsidRPr="007833B0">
        <w:rPr>
          <w:rFonts w:ascii="Times New Roman" w:hAnsi="Times New Roman" w:cs="Times New Roman"/>
          <w:color w:val="333333"/>
          <w:sz w:val="24"/>
          <w:szCs w:val="24"/>
        </w:rPr>
        <w:t>  </w:t>
      </w:r>
    </w:p>
    <w:p w14:paraId="660B91E1" w14:textId="77777777" w:rsidR="007833B0" w:rsidRPr="007833B0" w:rsidRDefault="007833B0" w:rsidP="007833B0">
      <w:pPr>
        <w:pStyle w:val="Heading6"/>
        <w:shd w:val="clear" w:color="auto" w:fill="FFFFFF"/>
        <w:spacing w:before="0" w:line="240" w:lineRule="auto"/>
        <w:textAlignment w:val="baseline"/>
        <w:rPr>
          <w:rFonts w:ascii="Times New Roman" w:hAnsi="Times New Roman" w:cs="Times New Roman"/>
          <w:color w:val="000000"/>
          <w:sz w:val="24"/>
          <w:szCs w:val="24"/>
          <w:bdr w:val="none" w:sz="0" w:space="0" w:color="auto" w:frame="1"/>
        </w:rPr>
      </w:pPr>
      <w:r w:rsidRPr="007833B0">
        <w:rPr>
          <w:rFonts w:ascii="Times New Roman" w:hAnsi="Times New Roman" w:cs="Times New Roman"/>
          <w:color w:val="111111"/>
          <w:sz w:val="24"/>
          <w:szCs w:val="24"/>
          <w:bdr w:val="none" w:sz="0" w:space="0" w:color="auto" w:frame="1"/>
        </w:rPr>
        <w:t>2450.  </w:t>
      </w:r>
    </w:p>
    <w:p w14:paraId="64E84625" w14:textId="77777777" w:rsidR="007833B0" w:rsidRPr="007833B0" w:rsidRDefault="007833B0" w:rsidP="007833B0">
      <w:pPr>
        <w:pStyle w:val="NormalWeb"/>
        <w:shd w:val="clear" w:color="auto" w:fill="FFFFFF"/>
        <w:spacing w:before="0" w:beforeAutospacing="0" w:after="0" w:afterAutospacing="0"/>
        <w:textAlignment w:val="baseline"/>
        <w:rPr>
          <w:color w:val="333333"/>
          <w:bdr w:val="none" w:sz="0" w:space="0" w:color="auto" w:frame="1"/>
        </w:rPr>
      </w:pPr>
      <w:r w:rsidRPr="007833B0">
        <w:rPr>
          <w:color w:val="333333"/>
          <w:bdr w:val="none" w:sz="0" w:space="0" w:color="auto" w:frame="1"/>
        </w:rPr>
        <w:t>(a) The purpose of family centered case resolution is to benefit the parties by providing judicial assistance and management to the parties in actions for dissolution of marriage for the purpose of expediting the processing of the case, reducing the expense of litigation, and focusing on early resolution by settlement. Family centered case resolution is a tool to allow the courts to better assist families. It does not increase the authority of the court to appoint any third parties to the case.</w:t>
      </w:r>
    </w:p>
    <w:p w14:paraId="3DD7EF61" w14:textId="77777777" w:rsidR="007833B0" w:rsidRPr="007833B0" w:rsidRDefault="007833B0" w:rsidP="007833B0">
      <w:pPr>
        <w:pStyle w:val="NormalWeb"/>
        <w:shd w:val="clear" w:color="auto" w:fill="FFFFFF"/>
        <w:spacing w:before="0" w:beforeAutospacing="0" w:after="0" w:afterAutospacing="0"/>
        <w:textAlignment w:val="baseline"/>
        <w:rPr>
          <w:color w:val="333333"/>
          <w:bdr w:val="none" w:sz="0" w:space="0" w:color="auto" w:frame="1"/>
        </w:rPr>
      </w:pPr>
      <w:r w:rsidRPr="007833B0">
        <w:rPr>
          <w:color w:val="333333"/>
          <w:bdr w:val="none" w:sz="0" w:space="0" w:color="auto" w:frame="1"/>
        </w:rPr>
        <w:t>(b) The court may order a family centered case resolution plan as provided in Section 2451. If the court orders family centered case resolution, it shall state the family centered case resolution plan in writing or on the record.</w:t>
      </w:r>
    </w:p>
    <w:p w14:paraId="20073255" w14:textId="77777777" w:rsidR="007833B0" w:rsidRPr="007833B0" w:rsidRDefault="007833B0" w:rsidP="007833B0">
      <w:pPr>
        <w:shd w:val="clear" w:color="auto" w:fill="FFFFFF"/>
        <w:spacing w:after="0" w:line="240" w:lineRule="auto"/>
        <w:textAlignment w:val="baseline"/>
        <w:rPr>
          <w:rFonts w:ascii="Times New Roman" w:hAnsi="Times New Roman" w:cs="Times New Roman"/>
          <w:color w:val="333333"/>
          <w:sz w:val="24"/>
          <w:szCs w:val="24"/>
        </w:rPr>
      </w:pPr>
      <w:r w:rsidRPr="007833B0">
        <w:rPr>
          <w:rFonts w:ascii="Times New Roman" w:hAnsi="Times New Roman" w:cs="Times New Roman"/>
          <w:i/>
          <w:iCs/>
          <w:color w:val="333333"/>
          <w:sz w:val="24"/>
          <w:szCs w:val="24"/>
          <w:bdr w:val="none" w:sz="0" w:space="0" w:color="auto" w:frame="1"/>
        </w:rPr>
        <w:t>(Amended by Stats. 2010, Ch. 352, Sec. 10. (AB 939) Effective January 1, 2011.)</w:t>
      </w:r>
    </w:p>
    <w:p w14:paraId="743B5417" w14:textId="77777777" w:rsidR="00C62DF5" w:rsidRPr="005007F6" w:rsidRDefault="00C62DF5" w:rsidP="0026191E">
      <w:pPr>
        <w:spacing w:after="0" w:line="240" w:lineRule="auto"/>
        <w:rPr>
          <w:rFonts w:ascii="Times New Roman" w:hAnsi="Times New Roman" w:cs="Times New Roman"/>
          <w:sz w:val="24"/>
          <w:szCs w:val="24"/>
        </w:rPr>
      </w:pPr>
    </w:p>
    <w:p w14:paraId="1C66E629" w14:textId="77777777" w:rsidR="00977F88" w:rsidRPr="005007F6" w:rsidRDefault="00977F88" w:rsidP="0026191E">
      <w:pPr>
        <w:spacing w:after="0" w:line="240" w:lineRule="auto"/>
        <w:rPr>
          <w:rFonts w:ascii="Times New Roman" w:hAnsi="Times New Roman" w:cs="Times New Roman"/>
          <w:sz w:val="24"/>
          <w:szCs w:val="24"/>
        </w:rPr>
      </w:pPr>
    </w:p>
    <w:p w14:paraId="163FDD46" w14:textId="77777777" w:rsidR="00D73647" w:rsidRDefault="00D73647" w:rsidP="0026191E">
      <w:pPr>
        <w:spacing w:after="0" w:line="240" w:lineRule="auto"/>
        <w:jc w:val="center"/>
        <w:rPr>
          <w:rFonts w:ascii="Times New Roman" w:hAnsi="Times New Roman" w:cs="Times New Roman"/>
          <w:b/>
          <w:bCs/>
          <w:sz w:val="24"/>
          <w:szCs w:val="24"/>
          <w:u w:val="single"/>
        </w:rPr>
      </w:pPr>
    </w:p>
    <w:p w14:paraId="659384BE" w14:textId="77777777" w:rsidR="00D73647" w:rsidRDefault="00D73647" w:rsidP="0026191E">
      <w:pPr>
        <w:spacing w:after="0" w:line="240" w:lineRule="auto"/>
        <w:jc w:val="center"/>
        <w:rPr>
          <w:rFonts w:ascii="Times New Roman" w:hAnsi="Times New Roman" w:cs="Times New Roman"/>
          <w:b/>
          <w:bCs/>
          <w:sz w:val="24"/>
          <w:szCs w:val="24"/>
          <w:u w:val="single"/>
        </w:rPr>
      </w:pPr>
    </w:p>
    <w:p w14:paraId="05CC250B" w14:textId="2B187D81" w:rsidR="00C62DF5" w:rsidRDefault="005F7207" w:rsidP="0026191E">
      <w:pPr>
        <w:spacing w:after="0" w:line="240" w:lineRule="auto"/>
        <w:jc w:val="center"/>
        <w:rPr>
          <w:rFonts w:ascii="Times New Roman" w:hAnsi="Times New Roman" w:cs="Times New Roman"/>
          <w:b/>
          <w:bCs/>
          <w:sz w:val="24"/>
          <w:szCs w:val="24"/>
          <w:u w:val="single"/>
        </w:rPr>
      </w:pPr>
      <w:r w:rsidRPr="005007F6">
        <w:rPr>
          <w:rFonts w:ascii="Times New Roman" w:hAnsi="Times New Roman" w:cs="Times New Roman"/>
          <w:b/>
          <w:bCs/>
          <w:sz w:val="24"/>
          <w:szCs w:val="24"/>
          <w:u w:val="single"/>
        </w:rPr>
        <w:lastRenderedPageBreak/>
        <w:t>RELEV</w:t>
      </w:r>
      <w:r w:rsidR="007833B0">
        <w:rPr>
          <w:rFonts w:ascii="Times New Roman" w:hAnsi="Times New Roman" w:cs="Times New Roman"/>
          <w:b/>
          <w:bCs/>
          <w:sz w:val="24"/>
          <w:szCs w:val="24"/>
          <w:u w:val="single"/>
        </w:rPr>
        <w:t>AN</w:t>
      </w:r>
      <w:r w:rsidRPr="005007F6">
        <w:rPr>
          <w:rFonts w:ascii="Times New Roman" w:hAnsi="Times New Roman" w:cs="Times New Roman"/>
          <w:b/>
          <w:bCs/>
          <w:sz w:val="24"/>
          <w:szCs w:val="24"/>
          <w:u w:val="single"/>
        </w:rPr>
        <w:t>T CASES – ATTORNEY ADVERTISING</w:t>
      </w:r>
    </w:p>
    <w:p w14:paraId="645ABED4" w14:textId="77777777" w:rsidR="008B528F" w:rsidRPr="005007F6" w:rsidRDefault="008B528F" w:rsidP="000E227D">
      <w:pPr>
        <w:spacing w:after="0" w:line="240" w:lineRule="auto"/>
        <w:jc w:val="center"/>
        <w:rPr>
          <w:rFonts w:ascii="Times New Roman" w:hAnsi="Times New Roman" w:cs="Times New Roman"/>
          <w:b/>
          <w:bCs/>
          <w:sz w:val="24"/>
          <w:szCs w:val="24"/>
          <w:u w:val="single"/>
        </w:rPr>
      </w:pPr>
    </w:p>
    <w:p w14:paraId="16524BA7" w14:textId="698D0174" w:rsidR="00222162" w:rsidRDefault="00222162" w:rsidP="000E227D">
      <w:pPr>
        <w:spacing w:after="0" w:line="240" w:lineRule="auto"/>
        <w:rPr>
          <w:rFonts w:ascii="Times New Roman" w:hAnsi="Times New Roman" w:cs="Times New Roman"/>
          <w:sz w:val="24"/>
          <w:szCs w:val="24"/>
        </w:rPr>
      </w:pPr>
    </w:p>
    <w:p w14:paraId="6212F436" w14:textId="44A96A9A" w:rsidR="003B7792" w:rsidRDefault="008B528F" w:rsidP="000E227D">
      <w:pPr>
        <w:spacing w:after="0" w:line="240" w:lineRule="auto"/>
        <w:rPr>
          <w:rFonts w:ascii="Times New Roman" w:hAnsi="Times New Roman" w:cs="Times New Roman"/>
          <w:sz w:val="24"/>
          <w:szCs w:val="24"/>
        </w:rPr>
      </w:pPr>
      <w:r w:rsidRPr="008B528F">
        <w:rPr>
          <w:rFonts w:ascii="Times New Roman" w:hAnsi="Times New Roman" w:cs="Times New Roman"/>
          <w:i/>
          <w:sz w:val="24"/>
          <w:szCs w:val="24"/>
        </w:rPr>
        <w:t>Bates v. State Bar of Arizona</w:t>
      </w:r>
      <w:r>
        <w:rPr>
          <w:rFonts w:ascii="Times New Roman" w:hAnsi="Times New Roman" w:cs="Times New Roman"/>
          <w:sz w:val="24"/>
          <w:szCs w:val="24"/>
        </w:rPr>
        <w:t xml:space="preserve"> (1977) 433 U.S. 350</w:t>
      </w:r>
    </w:p>
    <w:p w14:paraId="326B710F" w14:textId="35C9DB96" w:rsidR="008B528F" w:rsidRDefault="008B528F" w:rsidP="000E227D">
      <w:pPr>
        <w:spacing w:after="0" w:line="240" w:lineRule="auto"/>
        <w:rPr>
          <w:rFonts w:ascii="Times New Roman" w:hAnsi="Times New Roman" w:cs="Times New Roman"/>
          <w:sz w:val="24"/>
          <w:szCs w:val="24"/>
        </w:rPr>
      </w:pPr>
    </w:p>
    <w:p w14:paraId="3578127F" w14:textId="446812CD" w:rsidR="00514EF1" w:rsidRDefault="00514EF1" w:rsidP="000E227D">
      <w:pPr>
        <w:spacing w:after="0" w:line="240" w:lineRule="auto"/>
        <w:rPr>
          <w:rFonts w:ascii="Times New Roman" w:hAnsi="Times New Roman" w:cs="Times New Roman"/>
          <w:color w:val="000000" w:themeColor="text1"/>
          <w:sz w:val="24"/>
          <w:szCs w:val="24"/>
        </w:rPr>
      </w:pPr>
      <w:r w:rsidRPr="00514EF1">
        <w:rPr>
          <w:rStyle w:val="ssbf"/>
          <w:rFonts w:ascii="Times New Roman" w:hAnsi="Times New Roman" w:cs="Times New Roman"/>
          <w:b/>
          <w:bCs/>
          <w:color w:val="263238"/>
          <w:sz w:val="24"/>
          <w:szCs w:val="24"/>
          <w:bdr w:val="none" w:sz="0" w:space="0" w:color="auto" w:frame="1"/>
          <w:shd w:val="clear" w:color="auto" w:fill="FFFFFF"/>
        </w:rPr>
        <w:t>Overview</w:t>
      </w:r>
      <w:r>
        <w:rPr>
          <w:rStyle w:val="ssbf"/>
          <w:rFonts w:ascii="Times New Roman" w:hAnsi="Times New Roman" w:cs="Times New Roman"/>
          <w:b/>
          <w:bCs/>
          <w:color w:val="263238"/>
          <w:sz w:val="24"/>
          <w:szCs w:val="24"/>
          <w:bdr w:val="none" w:sz="0" w:space="0" w:color="auto" w:frame="1"/>
          <w:shd w:val="clear" w:color="auto" w:fill="FFFFFF"/>
        </w:rPr>
        <w:t xml:space="preserve"> (L</w:t>
      </w:r>
      <w:r w:rsidR="000E227D">
        <w:rPr>
          <w:rStyle w:val="ssbf"/>
          <w:rFonts w:ascii="Times New Roman" w:hAnsi="Times New Roman" w:cs="Times New Roman"/>
          <w:b/>
          <w:bCs/>
          <w:color w:val="263238"/>
          <w:sz w:val="24"/>
          <w:szCs w:val="24"/>
          <w:bdr w:val="none" w:sz="0" w:space="0" w:color="auto" w:frame="1"/>
          <w:shd w:val="clear" w:color="auto" w:fill="FFFFFF"/>
        </w:rPr>
        <w:t xml:space="preserve">exis): </w:t>
      </w:r>
      <w:r w:rsidRPr="00514EF1">
        <w:rPr>
          <w:rFonts w:ascii="Times New Roman" w:hAnsi="Times New Roman" w:cs="Times New Roman"/>
          <w:color w:val="212121"/>
          <w:sz w:val="24"/>
          <w:szCs w:val="24"/>
        </w:rPr>
        <w:t xml:space="preserve">Appellant attorneys were licensed to practice law in the State of Arizona. In direct violation of a disciplinary rule prohibiting attorney advertising that had been promulgated by appellee, the State Bar of Arizona, appellants placed an advertisement in an Arizona newspaper, which stated that they were offering legal services at reasonable fees and which listed their fees for certain services. Appellants sought review of the rule </w:t>
      </w:r>
      <w:r w:rsidRPr="000E227D">
        <w:rPr>
          <w:rFonts w:ascii="Times New Roman" w:hAnsi="Times New Roman" w:cs="Times New Roman"/>
          <w:color w:val="000000" w:themeColor="text1"/>
          <w:sz w:val="24"/>
          <w:szCs w:val="24"/>
        </w:rPr>
        <w:t>after it was recommended that appellants be temporarily suspended from the practice of law. The state supreme court rejected appellants' arguments that the disciplinary rule violated </w:t>
      </w:r>
      <w:hyperlink r:id="rId11" w:history="1">
        <w:r w:rsidRPr="000E227D">
          <w:rPr>
            <w:rStyle w:val="Hyperlink"/>
            <w:rFonts w:ascii="Times New Roman" w:hAnsi="Times New Roman" w:cs="Times New Roman"/>
            <w:color w:val="000000" w:themeColor="text1"/>
            <w:sz w:val="24"/>
            <w:szCs w:val="24"/>
            <w:u w:val="none"/>
            <w:bdr w:val="none" w:sz="0" w:space="0" w:color="auto" w:frame="1"/>
          </w:rPr>
          <w:t>15 U.S.C.S. §§ 1</w:t>
        </w:r>
      </w:hyperlink>
      <w:r w:rsidRPr="000E227D">
        <w:rPr>
          <w:rFonts w:ascii="Times New Roman" w:hAnsi="Times New Roman" w:cs="Times New Roman"/>
          <w:color w:val="000000" w:themeColor="text1"/>
          <w:sz w:val="24"/>
          <w:szCs w:val="24"/>
        </w:rPr>
        <w:t> and </w:t>
      </w:r>
      <w:hyperlink r:id="rId12" w:history="1">
        <w:r w:rsidRPr="000E227D">
          <w:rPr>
            <w:rStyle w:val="Hyperlink"/>
            <w:rFonts w:ascii="Times New Roman" w:hAnsi="Times New Roman" w:cs="Times New Roman"/>
            <w:color w:val="000000" w:themeColor="text1"/>
            <w:sz w:val="24"/>
            <w:szCs w:val="24"/>
            <w:u w:val="none"/>
            <w:bdr w:val="none" w:sz="0" w:space="0" w:color="auto" w:frame="1"/>
          </w:rPr>
          <w:t>2</w:t>
        </w:r>
      </w:hyperlink>
      <w:r w:rsidRPr="000E227D">
        <w:rPr>
          <w:rFonts w:ascii="Times New Roman" w:hAnsi="Times New Roman" w:cs="Times New Roman"/>
          <w:color w:val="000000" w:themeColor="text1"/>
          <w:sz w:val="24"/>
          <w:szCs w:val="24"/>
        </w:rPr>
        <w:t> of the Sherman Act and that the rule infringed their </w:t>
      </w:r>
      <w:hyperlink r:id="rId13" w:history="1">
        <w:r w:rsidRPr="000E227D">
          <w:rPr>
            <w:rStyle w:val="Hyperlink"/>
            <w:rFonts w:ascii="Times New Roman" w:hAnsi="Times New Roman" w:cs="Times New Roman"/>
            <w:color w:val="000000" w:themeColor="text1"/>
            <w:sz w:val="24"/>
            <w:szCs w:val="24"/>
            <w:u w:val="none"/>
            <w:bdr w:val="none" w:sz="0" w:space="0" w:color="auto" w:frame="1"/>
          </w:rPr>
          <w:t>U.S. Const. amend. I</w:t>
        </w:r>
      </w:hyperlink>
      <w:r w:rsidRPr="000E227D">
        <w:rPr>
          <w:rFonts w:ascii="Times New Roman" w:hAnsi="Times New Roman" w:cs="Times New Roman"/>
          <w:color w:val="000000" w:themeColor="text1"/>
          <w:sz w:val="24"/>
          <w:szCs w:val="24"/>
        </w:rPr>
        <w:t> rights. The United States Supreme Court affirmed the lower court's finding that the regulation was shielded from Sherman Act attack because the rule was an activity of the state acting as sovereign. However, that part of the judgment dealing with </w:t>
      </w:r>
      <w:hyperlink r:id="rId14" w:history="1">
        <w:r w:rsidRPr="000E227D">
          <w:rPr>
            <w:rStyle w:val="Hyperlink"/>
            <w:rFonts w:ascii="Times New Roman" w:hAnsi="Times New Roman" w:cs="Times New Roman"/>
            <w:color w:val="000000" w:themeColor="text1"/>
            <w:sz w:val="24"/>
            <w:szCs w:val="24"/>
            <w:u w:val="none"/>
            <w:bdr w:val="none" w:sz="0" w:space="0" w:color="auto" w:frame="1"/>
          </w:rPr>
          <w:t>U.S. Const. amend. I</w:t>
        </w:r>
      </w:hyperlink>
      <w:r w:rsidRPr="000E227D">
        <w:rPr>
          <w:rFonts w:ascii="Times New Roman" w:hAnsi="Times New Roman" w:cs="Times New Roman"/>
          <w:color w:val="000000" w:themeColor="text1"/>
          <w:sz w:val="24"/>
          <w:szCs w:val="24"/>
        </w:rPr>
        <w:t> was reversed upon the Court's holding that advertising by attorneys could not be subjected to blanket suppression and because the truthful advertisement at issue was found to be protected by </w:t>
      </w:r>
      <w:hyperlink r:id="rId15" w:history="1">
        <w:r w:rsidRPr="000E227D">
          <w:rPr>
            <w:rStyle w:val="Hyperlink"/>
            <w:rFonts w:ascii="Times New Roman" w:hAnsi="Times New Roman" w:cs="Times New Roman"/>
            <w:color w:val="000000" w:themeColor="text1"/>
            <w:sz w:val="24"/>
            <w:szCs w:val="24"/>
            <w:u w:val="none"/>
            <w:bdr w:val="none" w:sz="0" w:space="0" w:color="auto" w:frame="1"/>
          </w:rPr>
          <w:t>U.S. Const. amend. I</w:t>
        </w:r>
      </w:hyperlink>
      <w:r w:rsidRPr="000E227D">
        <w:rPr>
          <w:rFonts w:ascii="Times New Roman" w:hAnsi="Times New Roman" w:cs="Times New Roman"/>
          <w:color w:val="000000" w:themeColor="text1"/>
          <w:sz w:val="24"/>
          <w:szCs w:val="24"/>
        </w:rPr>
        <w:t>.</w:t>
      </w:r>
    </w:p>
    <w:p w14:paraId="67A61B43" w14:textId="77777777" w:rsidR="000E227D" w:rsidRPr="00514EF1" w:rsidRDefault="000E227D" w:rsidP="000E227D">
      <w:pPr>
        <w:spacing w:after="0" w:line="240" w:lineRule="auto"/>
        <w:rPr>
          <w:rFonts w:ascii="Times New Roman" w:hAnsi="Times New Roman" w:cs="Times New Roman"/>
          <w:color w:val="212121"/>
          <w:sz w:val="24"/>
          <w:szCs w:val="24"/>
        </w:rPr>
      </w:pPr>
    </w:p>
    <w:p w14:paraId="3AF9B6FC" w14:textId="673122EA" w:rsidR="000E227D" w:rsidRDefault="007028BB" w:rsidP="000E227D">
      <w:pPr>
        <w:spacing w:after="0" w:line="240" w:lineRule="auto"/>
        <w:rPr>
          <w:rFonts w:ascii="Times New Roman" w:hAnsi="Times New Roman" w:cs="Times New Roman"/>
          <w:i/>
          <w:iCs/>
          <w:sz w:val="24"/>
          <w:szCs w:val="24"/>
        </w:rPr>
      </w:pPr>
      <w:r w:rsidRPr="005007F6">
        <w:rPr>
          <w:rFonts w:ascii="Times New Roman" w:hAnsi="Times New Roman" w:cs="Times New Roman"/>
          <w:i/>
          <w:iCs/>
          <w:sz w:val="24"/>
          <w:szCs w:val="24"/>
        </w:rPr>
        <w:t>In re Keller</w:t>
      </w:r>
      <w:r w:rsidR="000E227D">
        <w:rPr>
          <w:rFonts w:ascii="Times New Roman" w:hAnsi="Times New Roman" w:cs="Times New Roman"/>
          <w:iCs/>
          <w:sz w:val="24"/>
          <w:szCs w:val="24"/>
        </w:rPr>
        <w:t xml:space="preserve"> (2003) 792 N.E.2d 865</w:t>
      </w:r>
      <w:r w:rsidRPr="005007F6">
        <w:rPr>
          <w:rFonts w:ascii="Times New Roman" w:hAnsi="Times New Roman" w:cs="Times New Roman"/>
          <w:i/>
          <w:iCs/>
          <w:sz w:val="24"/>
          <w:szCs w:val="24"/>
        </w:rPr>
        <w:t xml:space="preserve"> </w:t>
      </w:r>
    </w:p>
    <w:p w14:paraId="4CE950B4" w14:textId="77777777" w:rsidR="000E227D" w:rsidRDefault="000E227D" w:rsidP="000E227D">
      <w:pPr>
        <w:spacing w:after="0" w:line="240" w:lineRule="auto"/>
        <w:rPr>
          <w:rFonts w:ascii="Times New Roman" w:hAnsi="Times New Roman" w:cs="Times New Roman"/>
          <w:sz w:val="24"/>
          <w:szCs w:val="24"/>
        </w:rPr>
      </w:pPr>
    </w:p>
    <w:p w14:paraId="70F4012C" w14:textId="6B595819" w:rsidR="00373053" w:rsidRDefault="00290310" w:rsidP="00373053">
      <w:pPr>
        <w:spacing w:after="0" w:line="240" w:lineRule="auto"/>
        <w:rPr>
          <w:rFonts w:ascii="Times New Roman" w:hAnsi="Times New Roman" w:cs="Times New Roman"/>
          <w:color w:val="000000" w:themeColor="text1"/>
          <w:sz w:val="24"/>
          <w:szCs w:val="24"/>
        </w:rPr>
      </w:pPr>
      <w:r w:rsidRPr="00290310">
        <w:rPr>
          <w:rStyle w:val="ssbf"/>
          <w:rFonts w:ascii="Times New Roman" w:hAnsi="Times New Roman" w:cs="Times New Roman"/>
          <w:b/>
          <w:bCs/>
          <w:color w:val="263238"/>
          <w:sz w:val="24"/>
          <w:szCs w:val="24"/>
          <w:bdr w:val="none" w:sz="0" w:space="0" w:color="auto" w:frame="1"/>
          <w:shd w:val="clear" w:color="auto" w:fill="FFFFFF"/>
        </w:rPr>
        <w:t>Overview</w:t>
      </w:r>
      <w:r>
        <w:rPr>
          <w:rStyle w:val="ssbf"/>
          <w:rFonts w:ascii="Times New Roman" w:hAnsi="Times New Roman" w:cs="Times New Roman"/>
          <w:b/>
          <w:bCs/>
          <w:color w:val="263238"/>
          <w:sz w:val="24"/>
          <w:szCs w:val="24"/>
          <w:bdr w:val="none" w:sz="0" w:space="0" w:color="auto" w:frame="1"/>
          <w:shd w:val="clear" w:color="auto" w:fill="FFFFFF"/>
        </w:rPr>
        <w:t xml:space="preserve"> (Lexis): </w:t>
      </w:r>
      <w:r w:rsidRPr="00290310">
        <w:rPr>
          <w:rFonts w:ascii="Times New Roman" w:hAnsi="Times New Roman" w:cs="Times New Roman"/>
          <w:color w:val="212121"/>
          <w:sz w:val="24"/>
          <w:szCs w:val="24"/>
        </w:rPr>
        <w:t xml:space="preserve">Two attorneys hired a marketing firm to produce advertisements and paid to have those advertisement run on television. Advertisements that the marketing firm produced showed insurance adjusters discussing a claim and suggesting that the claim should be settled because the claimant had hired the attorneys' law firm to represent him or her. The Indiana Supreme Court Disciplinary Commission alleged that the advertisements violated Ind. R. Prof. Conduct 7.1(d)(3), (4), and it charged the attorneys with violating those rules, but a hearing officer found that the Commission failed to meet its burden of proving a violation. The state supreme court held that (1) the regulation of attorney advertising was consistent with the responsibility clause </w:t>
      </w:r>
      <w:r w:rsidRPr="00290310">
        <w:rPr>
          <w:rFonts w:ascii="Times New Roman" w:hAnsi="Times New Roman" w:cs="Times New Roman"/>
          <w:color w:val="000000" w:themeColor="text1"/>
          <w:sz w:val="24"/>
          <w:szCs w:val="24"/>
        </w:rPr>
        <w:t>of </w:t>
      </w:r>
      <w:hyperlink r:id="rId16" w:history="1">
        <w:r w:rsidRPr="00290310">
          <w:rPr>
            <w:rStyle w:val="Hyperlink"/>
            <w:rFonts w:ascii="Times New Roman" w:hAnsi="Times New Roman" w:cs="Times New Roman"/>
            <w:color w:val="000000" w:themeColor="text1"/>
            <w:sz w:val="24"/>
            <w:szCs w:val="24"/>
            <w:u w:val="none"/>
            <w:bdr w:val="none" w:sz="0" w:space="0" w:color="auto" w:frame="1"/>
          </w:rPr>
          <w:t>Ind. Const. art. I, § 9</w:t>
        </w:r>
      </w:hyperlink>
      <w:r w:rsidRPr="00290310">
        <w:rPr>
          <w:rFonts w:ascii="Times New Roman" w:hAnsi="Times New Roman" w:cs="Times New Roman"/>
          <w:color w:val="000000" w:themeColor="text1"/>
          <w:sz w:val="24"/>
          <w:szCs w:val="24"/>
        </w:rPr>
        <w:t>; (2) although the advertisements contained a brief disclaimer that no specific result was implied, they implied that clients represented by the attorneys' law firm achieved favorable results based solely on the attorneys' reputation with insurance companies; (3) the advertisements violated Ind. R. Prof. Conduct 7.1(d)(3), (4); and (4) the appropriate sanction was a public reprimand.</w:t>
      </w:r>
    </w:p>
    <w:p w14:paraId="5D95AC45" w14:textId="7D75D456" w:rsidR="00373053" w:rsidRDefault="00373053" w:rsidP="00373053">
      <w:pPr>
        <w:spacing w:after="0" w:line="240" w:lineRule="auto"/>
        <w:rPr>
          <w:rFonts w:ascii="Times New Roman" w:hAnsi="Times New Roman" w:cs="Times New Roman"/>
          <w:color w:val="000000" w:themeColor="text1"/>
          <w:sz w:val="24"/>
          <w:szCs w:val="24"/>
        </w:rPr>
      </w:pPr>
    </w:p>
    <w:p w14:paraId="2C5FE7AC" w14:textId="00DD71B5" w:rsidR="00373053" w:rsidRDefault="00373053" w:rsidP="00373053">
      <w:pPr>
        <w:spacing w:after="0" w:line="240" w:lineRule="auto"/>
        <w:rPr>
          <w:rFonts w:ascii="Times New Roman" w:hAnsi="Times New Roman" w:cs="Times New Roman"/>
          <w:color w:val="000000" w:themeColor="text1"/>
          <w:sz w:val="24"/>
          <w:szCs w:val="24"/>
        </w:rPr>
      </w:pPr>
      <w:r w:rsidRPr="00373053">
        <w:rPr>
          <w:rFonts w:ascii="Times New Roman" w:hAnsi="Times New Roman" w:cs="Times New Roman"/>
          <w:i/>
          <w:color w:val="000000" w:themeColor="text1"/>
          <w:sz w:val="24"/>
          <w:szCs w:val="24"/>
        </w:rPr>
        <w:t>In re Marriage of Davenport</w:t>
      </w:r>
      <w:r>
        <w:rPr>
          <w:rFonts w:ascii="Times New Roman" w:hAnsi="Times New Roman" w:cs="Times New Roman"/>
          <w:color w:val="000000" w:themeColor="text1"/>
          <w:sz w:val="24"/>
          <w:szCs w:val="24"/>
        </w:rPr>
        <w:t xml:space="preserve"> (2011)</w:t>
      </w:r>
      <w:r w:rsidR="004C43FD">
        <w:rPr>
          <w:rFonts w:ascii="Times New Roman" w:hAnsi="Times New Roman" w:cs="Times New Roman"/>
          <w:color w:val="000000" w:themeColor="text1"/>
          <w:sz w:val="24"/>
          <w:szCs w:val="24"/>
        </w:rPr>
        <w:t xml:space="preserve"> 194 Cal.App</w:t>
      </w:r>
      <w:r w:rsidR="00A32801">
        <w:rPr>
          <w:rFonts w:ascii="Times New Roman" w:hAnsi="Times New Roman" w:cs="Times New Roman"/>
          <w:color w:val="000000" w:themeColor="text1"/>
          <w:sz w:val="24"/>
          <w:szCs w:val="24"/>
        </w:rPr>
        <w:t>.4th</w:t>
      </w:r>
      <w:r w:rsidR="004C43FD">
        <w:rPr>
          <w:rFonts w:ascii="Times New Roman" w:hAnsi="Times New Roman" w:cs="Times New Roman"/>
          <w:color w:val="000000" w:themeColor="text1"/>
          <w:sz w:val="24"/>
          <w:szCs w:val="24"/>
        </w:rPr>
        <w:t xml:space="preserve"> 1507</w:t>
      </w:r>
    </w:p>
    <w:p w14:paraId="76A798FA" w14:textId="4A19A815" w:rsidR="00373053" w:rsidRDefault="00373053" w:rsidP="00373053">
      <w:pPr>
        <w:spacing w:after="0" w:line="240" w:lineRule="auto"/>
        <w:rPr>
          <w:rFonts w:ascii="Times New Roman" w:hAnsi="Times New Roman" w:cs="Times New Roman"/>
          <w:color w:val="000000" w:themeColor="text1"/>
          <w:sz w:val="24"/>
          <w:szCs w:val="24"/>
        </w:rPr>
      </w:pPr>
    </w:p>
    <w:p w14:paraId="7B617BA7" w14:textId="006C3271" w:rsidR="00A32801" w:rsidRPr="00A32801" w:rsidRDefault="00A32801" w:rsidP="00F44409">
      <w:pPr>
        <w:spacing w:after="0" w:line="240" w:lineRule="auto"/>
        <w:rPr>
          <w:rFonts w:ascii="Times New Roman" w:hAnsi="Times New Roman" w:cs="Times New Roman"/>
          <w:color w:val="000000" w:themeColor="text1"/>
          <w:sz w:val="24"/>
          <w:szCs w:val="24"/>
        </w:rPr>
      </w:pPr>
      <w:r w:rsidRPr="00A32801">
        <w:rPr>
          <w:rStyle w:val="ssbf"/>
          <w:rFonts w:ascii="Times New Roman" w:hAnsi="Times New Roman" w:cs="Times New Roman"/>
          <w:b/>
          <w:bCs/>
          <w:color w:val="263238"/>
          <w:sz w:val="24"/>
          <w:szCs w:val="24"/>
          <w:bdr w:val="none" w:sz="0" w:space="0" w:color="auto" w:frame="1"/>
          <w:shd w:val="clear" w:color="auto" w:fill="FFFFFF"/>
        </w:rPr>
        <w:t>Overview</w:t>
      </w:r>
      <w:r>
        <w:rPr>
          <w:rStyle w:val="ssbf"/>
          <w:rFonts w:ascii="Times New Roman" w:hAnsi="Times New Roman" w:cs="Times New Roman"/>
          <w:b/>
          <w:bCs/>
          <w:color w:val="263238"/>
          <w:sz w:val="24"/>
          <w:szCs w:val="24"/>
          <w:bdr w:val="none" w:sz="0" w:space="0" w:color="auto" w:frame="1"/>
          <w:shd w:val="clear" w:color="auto" w:fill="FFFFFF"/>
        </w:rPr>
        <w:t xml:space="preserve"> (Lexis): </w:t>
      </w:r>
      <w:r w:rsidRPr="00A32801">
        <w:rPr>
          <w:rFonts w:ascii="Times New Roman" w:hAnsi="Times New Roman" w:cs="Times New Roman"/>
          <w:color w:val="212121"/>
          <w:sz w:val="24"/>
          <w:szCs w:val="24"/>
        </w:rPr>
        <w:t xml:space="preserve">The court held that substantial evidence supported the trial judge's award of sanctions against the wife. The trial judge had written a 31-page </w:t>
      </w:r>
      <w:r w:rsidRPr="00A32801">
        <w:rPr>
          <w:rFonts w:ascii="Times New Roman" w:hAnsi="Times New Roman" w:cs="Times New Roman"/>
          <w:color w:val="000000" w:themeColor="text1"/>
          <w:sz w:val="24"/>
          <w:szCs w:val="24"/>
        </w:rPr>
        <w:t>statement of decision that set forth 15 findings setting forth various categories of things that supported </w:t>
      </w:r>
      <w:hyperlink r:id="rId17" w:history="1">
        <w:r w:rsidRPr="00A32801">
          <w:rPr>
            <w:rStyle w:val="Hyperlink"/>
            <w:rFonts w:ascii="Times New Roman" w:hAnsi="Times New Roman" w:cs="Times New Roman"/>
            <w:color w:val="000000" w:themeColor="text1"/>
            <w:sz w:val="24"/>
            <w:szCs w:val="24"/>
            <w:u w:val="none"/>
            <w:bdr w:val="none" w:sz="0" w:space="0" w:color="auto" w:frame="1"/>
          </w:rPr>
          <w:t>§ 271</w:t>
        </w:r>
      </w:hyperlink>
      <w:r w:rsidRPr="00A32801">
        <w:rPr>
          <w:rFonts w:ascii="Times New Roman" w:hAnsi="Times New Roman" w:cs="Times New Roman"/>
          <w:color w:val="000000" w:themeColor="text1"/>
          <w:sz w:val="24"/>
          <w:szCs w:val="24"/>
        </w:rPr>
        <w:t>, fees and sanctions, things that frustrated that statute's policy of promoting settlement of litigation and reducing its cost. Evidence of conduct that increased the cost of litigation included how the wife's attorney dealt with the issue of experts' appraisals and that he had violated the mediation privilege in </w:t>
      </w:r>
      <w:proofErr w:type="spellStart"/>
      <w:r w:rsidRPr="00A32801">
        <w:rPr>
          <w:rFonts w:ascii="Times New Roman" w:hAnsi="Times New Roman" w:cs="Times New Roman"/>
          <w:color w:val="000000" w:themeColor="text1"/>
          <w:sz w:val="24"/>
          <w:szCs w:val="24"/>
        </w:rPr>
        <w:fldChar w:fldCharType="begin"/>
      </w:r>
      <w:r w:rsidRPr="00A32801">
        <w:rPr>
          <w:rFonts w:ascii="Times New Roman" w:hAnsi="Times New Roman" w:cs="Times New Roman"/>
          <w:color w:val="000000" w:themeColor="text1"/>
          <w:sz w:val="24"/>
          <w:szCs w:val="24"/>
        </w:rPr>
        <w:instrText xml:space="preserve"> HYPERLINK "https://plus.lexis.com/search/?pdmfid=1530671&amp;crid=0bcff888-5bc9-42c6-8f74-6b7c153b4677&amp;pdsearchterms=In+re+Marriage+of+Davenport%2C+194+Cal.+App.+4th+1507&amp;pdtypeofsearch=searchboxclick&amp;pdsearchtype=SearchBox&amp;pdstartin=&amp;pdpsf=&amp;pdqttype=and&amp;pdquerytemplateid=&amp;ecomp=2g4tk&amp;earg=pdsf&amp;prid=83dd544d-789e-4dcb-900b-827243f73490" </w:instrText>
      </w:r>
      <w:r w:rsidRPr="00A32801">
        <w:rPr>
          <w:rFonts w:ascii="Times New Roman" w:hAnsi="Times New Roman" w:cs="Times New Roman"/>
          <w:color w:val="000000" w:themeColor="text1"/>
          <w:sz w:val="24"/>
          <w:szCs w:val="24"/>
        </w:rPr>
        <w:fldChar w:fldCharType="separate"/>
      </w:r>
      <w:r w:rsidRPr="00A32801">
        <w:rPr>
          <w:rStyle w:val="Hyperlink"/>
          <w:rFonts w:ascii="Times New Roman" w:hAnsi="Times New Roman" w:cs="Times New Roman"/>
          <w:color w:val="000000" w:themeColor="text1"/>
          <w:sz w:val="24"/>
          <w:szCs w:val="24"/>
          <w:u w:val="none"/>
          <w:bdr w:val="none" w:sz="0" w:space="0" w:color="auto" w:frame="1"/>
        </w:rPr>
        <w:t>Evid</w:t>
      </w:r>
      <w:proofErr w:type="spellEnd"/>
      <w:r w:rsidRPr="00A32801">
        <w:rPr>
          <w:rStyle w:val="Hyperlink"/>
          <w:rFonts w:ascii="Times New Roman" w:hAnsi="Times New Roman" w:cs="Times New Roman"/>
          <w:color w:val="000000" w:themeColor="text1"/>
          <w:sz w:val="24"/>
          <w:szCs w:val="24"/>
          <w:u w:val="none"/>
          <w:bdr w:val="none" w:sz="0" w:space="0" w:color="auto" w:frame="1"/>
        </w:rPr>
        <w:t>. Code, § 1119</w:t>
      </w:r>
      <w:r w:rsidRPr="00A32801">
        <w:rPr>
          <w:rFonts w:ascii="Times New Roman" w:hAnsi="Times New Roman" w:cs="Times New Roman"/>
          <w:color w:val="000000" w:themeColor="text1"/>
          <w:sz w:val="24"/>
          <w:szCs w:val="24"/>
        </w:rPr>
        <w:fldChar w:fldCharType="end"/>
      </w:r>
      <w:r w:rsidRPr="00A32801">
        <w:rPr>
          <w:rFonts w:ascii="Times New Roman" w:hAnsi="Times New Roman" w:cs="Times New Roman"/>
          <w:color w:val="000000" w:themeColor="text1"/>
          <w:sz w:val="24"/>
          <w:szCs w:val="24"/>
        </w:rPr>
        <w:t xml:space="preserve">. In addition to those specific items, the trial judge also pointed to more general conduct, including failing to meet and confer, and failing to make use of the stipulated case manager. Beyond all that, there was abundant evidence of the wife's attorney's </w:t>
      </w:r>
      <w:r w:rsidRPr="00A32801">
        <w:rPr>
          <w:rFonts w:ascii="Times New Roman" w:hAnsi="Times New Roman" w:cs="Times New Roman"/>
          <w:color w:val="000000" w:themeColor="text1"/>
          <w:sz w:val="24"/>
          <w:szCs w:val="24"/>
        </w:rPr>
        <w:lastRenderedPageBreak/>
        <w:t>mistreatment of his opposing counsel in his correspondence with them. The record was replete with correspondence from the wife's attorney to the husband's attorneys that contained abusive, rude, hostile, and/or disrespectful language. The record before the trial judge supported her conclusion that the husband's conduct did not violate </w:t>
      </w:r>
      <w:hyperlink r:id="rId18" w:history="1">
        <w:r w:rsidRPr="00A32801">
          <w:rPr>
            <w:rStyle w:val="Hyperlink"/>
            <w:rFonts w:ascii="Times New Roman" w:hAnsi="Times New Roman" w:cs="Times New Roman"/>
            <w:color w:val="000000" w:themeColor="text1"/>
            <w:sz w:val="24"/>
            <w:szCs w:val="24"/>
            <w:u w:val="none"/>
            <w:bdr w:val="none" w:sz="0" w:space="0" w:color="auto" w:frame="1"/>
          </w:rPr>
          <w:t>§ 271</w:t>
        </w:r>
      </w:hyperlink>
      <w:r w:rsidRPr="00A32801">
        <w:rPr>
          <w:rFonts w:ascii="Times New Roman" w:hAnsi="Times New Roman" w:cs="Times New Roman"/>
          <w:color w:val="000000" w:themeColor="text1"/>
          <w:sz w:val="24"/>
          <w:szCs w:val="24"/>
        </w:rPr>
        <w:t>.</w:t>
      </w:r>
    </w:p>
    <w:p w14:paraId="011533A1" w14:textId="256A56D8" w:rsidR="000E227D" w:rsidRDefault="000E227D" w:rsidP="00F44409">
      <w:pPr>
        <w:spacing w:after="0" w:line="240" w:lineRule="auto"/>
        <w:rPr>
          <w:rFonts w:ascii="Times New Roman" w:hAnsi="Times New Roman" w:cs="Times New Roman"/>
          <w:sz w:val="24"/>
          <w:szCs w:val="24"/>
        </w:rPr>
      </w:pPr>
    </w:p>
    <w:p w14:paraId="58AB3965" w14:textId="2FBBE21D" w:rsidR="00373053" w:rsidRDefault="00373053" w:rsidP="00F44409">
      <w:pPr>
        <w:spacing w:after="0" w:line="240" w:lineRule="auto"/>
        <w:rPr>
          <w:rFonts w:ascii="Times New Roman" w:hAnsi="Times New Roman" w:cs="Times New Roman"/>
          <w:iCs/>
          <w:sz w:val="24"/>
          <w:szCs w:val="24"/>
        </w:rPr>
      </w:pPr>
      <w:r w:rsidRPr="005007F6">
        <w:rPr>
          <w:rFonts w:ascii="Times New Roman" w:hAnsi="Times New Roman" w:cs="Times New Roman"/>
          <w:i/>
          <w:iCs/>
          <w:sz w:val="24"/>
          <w:szCs w:val="24"/>
        </w:rPr>
        <w:t>In re Zang</w:t>
      </w:r>
      <w:r>
        <w:rPr>
          <w:rFonts w:ascii="Times New Roman" w:hAnsi="Times New Roman" w:cs="Times New Roman"/>
          <w:iCs/>
          <w:sz w:val="24"/>
          <w:szCs w:val="24"/>
        </w:rPr>
        <w:t xml:space="preserve"> (1987) 154 Ariz.134</w:t>
      </w:r>
    </w:p>
    <w:p w14:paraId="3BC5B6ED" w14:textId="77777777" w:rsidR="00373053" w:rsidRDefault="00373053" w:rsidP="00F44409">
      <w:pPr>
        <w:spacing w:after="0" w:line="240" w:lineRule="auto"/>
        <w:rPr>
          <w:rFonts w:ascii="Times New Roman" w:hAnsi="Times New Roman" w:cs="Times New Roman"/>
          <w:iCs/>
          <w:sz w:val="24"/>
          <w:szCs w:val="24"/>
        </w:rPr>
      </w:pPr>
    </w:p>
    <w:p w14:paraId="2B0776C5" w14:textId="77777777" w:rsidR="00373053" w:rsidRPr="00F87AB7" w:rsidRDefault="00373053" w:rsidP="00373053">
      <w:pPr>
        <w:spacing w:after="0" w:line="240" w:lineRule="auto"/>
        <w:rPr>
          <w:rFonts w:ascii="Times New Roman" w:eastAsia="Times New Roman" w:hAnsi="Times New Roman" w:cs="Times New Roman"/>
          <w:sz w:val="24"/>
          <w:szCs w:val="24"/>
        </w:rPr>
      </w:pPr>
      <w:r w:rsidRPr="00F87AB7">
        <w:rPr>
          <w:rFonts w:ascii="Times New Roman" w:eastAsia="Times New Roman" w:hAnsi="Times New Roman" w:cs="Times New Roman"/>
          <w:b/>
          <w:bCs/>
          <w:color w:val="263238"/>
          <w:sz w:val="24"/>
          <w:szCs w:val="24"/>
          <w:bdr w:val="none" w:sz="0" w:space="0" w:color="auto" w:frame="1"/>
          <w:shd w:val="clear" w:color="auto" w:fill="FFFFFF"/>
        </w:rPr>
        <w:t>Overview</w:t>
      </w:r>
      <w:r>
        <w:rPr>
          <w:rFonts w:ascii="Times New Roman" w:eastAsia="Times New Roman" w:hAnsi="Times New Roman" w:cs="Times New Roman"/>
          <w:b/>
          <w:bCs/>
          <w:color w:val="263238"/>
          <w:sz w:val="24"/>
          <w:szCs w:val="24"/>
          <w:bdr w:val="none" w:sz="0" w:space="0" w:color="auto" w:frame="1"/>
          <w:shd w:val="clear" w:color="auto" w:fill="FFFFFF"/>
        </w:rPr>
        <w:t xml:space="preserve"> (Lexis):</w:t>
      </w:r>
      <w:r>
        <w:rPr>
          <w:rFonts w:ascii="Times New Roman" w:eastAsia="Times New Roman" w:hAnsi="Times New Roman" w:cs="Times New Roman"/>
          <w:color w:val="212121"/>
          <w:sz w:val="24"/>
          <w:szCs w:val="24"/>
        </w:rPr>
        <w:t xml:space="preserve">  </w:t>
      </w:r>
      <w:r w:rsidRPr="00F87AB7">
        <w:rPr>
          <w:rFonts w:ascii="Times New Roman" w:eastAsia="Times New Roman" w:hAnsi="Times New Roman" w:cs="Times New Roman"/>
          <w:color w:val="212121"/>
          <w:sz w:val="24"/>
          <w:szCs w:val="24"/>
        </w:rPr>
        <w:t>The committee investigated the attorneys' practice and advertisements after receiving numerous complaints. Formal charges were made and the attorneys were eventually found guilty. The commission independently reviewed the record, affirmed 5 of 6 violations, and concluded that the committee was not biased or prejudiced and that the committee's conduct did not constitute a denial of due process. The court reviewed the attorneys' objections as an independent trier of fact and law. The court concluded that the attorneys received a fair hearing before an impartial tribunal, due process standards articulated in relevant case law were satisfied in the case, and even if due process was not satisfied, any violation was cured by the de novo review conducted by the commission and the court. Specifically, the attorneys were properly found guilty of: engaging in false and misleading advertising; false presentation, in advertisements and letters, as a member of certain forensic sciences and legal medicine organizations; knowingly failing to honor a subrogation right; knowingly accepting money tendered in error as part of a personal injury settlement; and collecting an excessive fee.</w:t>
      </w:r>
    </w:p>
    <w:p w14:paraId="7B926E83" w14:textId="27FD6853" w:rsidR="000E227D" w:rsidRDefault="000E227D" w:rsidP="000E227D">
      <w:pPr>
        <w:spacing w:after="0" w:line="240" w:lineRule="auto"/>
        <w:rPr>
          <w:rFonts w:ascii="Times New Roman" w:hAnsi="Times New Roman" w:cs="Times New Roman"/>
          <w:sz w:val="24"/>
          <w:szCs w:val="24"/>
        </w:rPr>
      </w:pPr>
    </w:p>
    <w:p w14:paraId="0968B54F" w14:textId="55DE3EBC" w:rsidR="00290310" w:rsidRDefault="00290310" w:rsidP="000E227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Office of </w:t>
      </w:r>
      <w:r w:rsidR="007028BB" w:rsidRPr="005007F6">
        <w:rPr>
          <w:rFonts w:ascii="Times New Roman" w:hAnsi="Times New Roman" w:cs="Times New Roman"/>
          <w:i/>
          <w:iCs/>
          <w:sz w:val="24"/>
          <w:szCs w:val="24"/>
        </w:rPr>
        <w:t>Disciplinary Counsel v. Shane</w:t>
      </w:r>
      <w:r>
        <w:rPr>
          <w:rFonts w:ascii="Times New Roman" w:hAnsi="Times New Roman" w:cs="Times New Roman"/>
          <w:iCs/>
          <w:sz w:val="24"/>
          <w:szCs w:val="24"/>
        </w:rPr>
        <w:t xml:space="preserve"> (1998) 81 Ohio St.3d 494</w:t>
      </w:r>
      <w:r w:rsidR="007028BB" w:rsidRPr="005007F6">
        <w:rPr>
          <w:rFonts w:ascii="Times New Roman" w:hAnsi="Times New Roman" w:cs="Times New Roman"/>
          <w:i/>
          <w:iCs/>
          <w:sz w:val="24"/>
          <w:szCs w:val="24"/>
        </w:rPr>
        <w:t xml:space="preserve"> </w:t>
      </w:r>
    </w:p>
    <w:p w14:paraId="5C937E44" w14:textId="77777777" w:rsidR="00290310" w:rsidRDefault="007028BB" w:rsidP="00290310">
      <w:pPr>
        <w:spacing w:after="0" w:line="240" w:lineRule="auto"/>
        <w:rPr>
          <w:rFonts w:ascii="Times New Roman" w:hAnsi="Times New Roman" w:cs="Times New Roman"/>
          <w:sz w:val="24"/>
          <w:szCs w:val="24"/>
        </w:rPr>
      </w:pPr>
      <w:r w:rsidRPr="005007F6">
        <w:rPr>
          <w:rFonts w:ascii="Times New Roman" w:hAnsi="Times New Roman" w:cs="Times New Roman"/>
          <w:i/>
          <w:iCs/>
          <w:sz w:val="24"/>
          <w:szCs w:val="24"/>
        </w:rPr>
        <w:t> </w:t>
      </w:r>
    </w:p>
    <w:p w14:paraId="61FE4406" w14:textId="2FBE742E" w:rsidR="00290310" w:rsidRPr="00290310" w:rsidRDefault="00290310" w:rsidP="00290310">
      <w:pPr>
        <w:spacing w:after="0" w:line="240" w:lineRule="auto"/>
        <w:rPr>
          <w:rFonts w:ascii="Times New Roman" w:eastAsia="Times New Roman" w:hAnsi="Times New Roman" w:cs="Times New Roman"/>
          <w:color w:val="212121"/>
          <w:sz w:val="24"/>
          <w:szCs w:val="24"/>
        </w:rPr>
      </w:pPr>
      <w:r w:rsidRPr="00290310">
        <w:rPr>
          <w:rFonts w:ascii="Times New Roman" w:eastAsia="Times New Roman" w:hAnsi="Times New Roman" w:cs="Times New Roman"/>
          <w:b/>
          <w:bCs/>
          <w:color w:val="263238"/>
          <w:sz w:val="24"/>
          <w:szCs w:val="24"/>
          <w:bdr w:val="none" w:sz="0" w:space="0" w:color="auto" w:frame="1"/>
          <w:shd w:val="clear" w:color="auto" w:fill="FFFFFF"/>
        </w:rPr>
        <w:t>Overview</w:t>
      </w:r>
      <w:r>
        <w:rPr>
          <w:rFonts w:ascii="Times New Roman" w:eastAsia="Times New Roman" w:hAnsi="Times New Roman" w:cs="Times New Roman"/>
          <w:b/>
          <w:bCs/>
          <w:color w:val="263238"/>
          <w:sz w:val="24"/>
          <w:szCs w:val="24"/>
          <w:bdr w:val="none" w:sz="0" w:space="0" w:color="auto" w:frame="1"/>
          <w:shd w:val="clear" w:color="auto" w:fill="FFFFFF"/>
        </w:rPr>
        <w:t xml:space="preserve"> (Lexis): </w:t>
      </w:r>
      <w:r w:rsidRPr="00290310">
        <w:rPr>
          <w:rFonts w:ascii="Times New Roman" w:eastAsia="Times New Roman" w:hAnsi="Times New Roman" w:cs="Times New Roman"/>
          <w:color w:val="212121"/>
          <w:sz w:val="24"/>
          <w:szCs w:val="24"/>
        </w:rPr>
        <w:t>Respondent law firm broadcast television commercials from 1994 to 1996 promising, among other things, to only charge a legal fee if the firm won a client's case. The Board of Commissioners on Grievances and Discipline of the Supreme Court presented a certified report to the court finding respondent in violation of disciplinary rules and recommending public reprimand. On review, the court agreed with the Board and taxed costs to respondents. The court stated that the advertising was self-laudatory and inherently misleading, and violative of Ohio Code of Prof. Resp. DR 2-101(A)(1), (3), and Ohio Code of Prof. Resp. DR 2-101(E)(1)(c). The court stated that an implied promise by respondent to not bill itemized case expenses would have been violative of DR 5-103(B). The court also stated, however, that respondent did not intend to violate the disciplinary rules, that respondent ceased the advertisements upon filing of the grievance, and that respondents were one of many law firms making such promises. The court therefore publicly reprimanded respondent, declared all such advertising improper, and directed all such advertising to be withdrawn in conformance with the decision.</w:t>
      </w:r>
    </w:p>
    <w:p w14:paraId="78650166" w14:textId="654EB23F" w:rsidR="00290310" w:rsidRDefault="00290310" w:rsidP="00290310">
      <w:pPr>
        <w:spacing w:after="0" w:line="240" w:lineRule="auto"/>
        <w:rPr>
          <w:rFonts w:ascii="Times New Roman" w:hAnsi="Times New Roman" w:cs="Times New Roman"/>
          <w:sz w:val="24"/>
          <w:szCs w:val="24"/>
        </w:rPr>
      </w:pPr>
    </w:p>
    <w:p w14:paraId="1718FCD2" w14:textId="77777777" w:rsidR="001B3285" w:rsidRDefault="001B3285" w:rsidP="00290310">
      <w:pPr>
        <w:spacing w:after="0" w:line="240" w:lineRule="auto"/>
        <w:rPr>
          <w:rFonts w:ascii="Times New Roman" w:hAnsi="Times New Roman" w:cs="Times New Roman"/>
          <w:sz w:val="24"/>
          <w:szCs w:val="24"/>
        </w:rPr>
      </w:pPr>
    </w:p>
    <w:p w14:paraId="17ACAC58" w14:textId="60EAACBF" w:rsidR="002210A9" w:rsidRPr="005007F6" w:rsidRDefault="002210A9" w:rsidP="00290310">
      <w:pPr>
        <w:spacing w:after="0" w:line="240" w:lineRule="auto"/>
        <w:rPr>
          <w:rFonts w:ascii="Times New Roman" w:hAnsi="Times New Roman" w:cs="Times New Roman"/>
          <w:sz w:val="24"/>
          <w:szCs w:val="24"/>
        </w:rPr>
      </w:pPr>
      <w:r w:rsidRPr="005007F6">
        <w:rPr>
          <w:rFonts w:ascii="Times New Roman" w:hAnsi="Times New Roman" w:cs="Times New Roman"/>
          <w:sz w:val="24"/>
          <w:szCs w:val="24"/>
        </w:rPr>
        <w:t>##</w:t>
      </w:r>
    </w:p>
    <w:p w14:paraId="66BD51C6" w14:textId="34A7C747" w:rsidR="009A222B" w:rsidRDefault="009A222B" w:rsidP="0026191E">
      <w:pPr>
        <w:spacing w:after="0" w:line="240" w:lineRule="auto"/>
        <w:rPr>
          <w:rFonts w:ascii="Times New Roman" w:hAnsi="Times New Roman" w:cs="Times New Roman"/>
          <w:sz w:val="24"/>
          <w:szCs w:val="24"/>
        </w:rPr>
      </w:pPr>
    </w:p>
    <w:p w14:paraId="2394B11B" w14:textId="1A5B2922" w:rsidR="001B3285" w:rsidRDefault="001B3285" w:rsidP="0026191E">
      <w:pPr>
        <w:spacing w:after="0" w:line="240" w:lineRule="auto"/>
        <w:rPr>
          <w:rFonts w:ascii="Times New Roman" w:hAnsi="Times New Roman" w:cs="Times New Roman"/>
          <w:sz w:val="24"/>
          <w:szCs w:val="24"/>
        </w:rPr>
      </w:pPr>
    </w:p>
    <w:p w14:paraId="3645CC67" w14:textId="77777777" w:rsidR="001B3285" w:rsidRPr="005007F6" w:rsidRDefault="001B3285" w:rsidP="0026191E">
      <w:pPr>
        <w:spacing w:after="0" w:line="240" w:lineRule="auto"/>
        <w:rPr>
          <w:rFonts w:ascii="Times New Roman" w:hAnsi="Times New Roman" w:cs="Times New Roman"/>
          <w:sz w:val="24"/>
          <w:szCs w:val="24"/>
        </w:rPr>
      </w:pPr>
    </w:p>
    <w:p w14:paraId="109C4B06" w14:textId="18DE7E65" w:rsidR="00D73647" w:rsidRPr="00D73647" w:rsidRDefault="00D73647" w:rsidP="00D73647">
      <w:pPr>
        <w:rPr>
          <w:rFonts w:ascii="Times New Roman" w:hAnsi="Times New Roman" w:cs="Times New Roman"/>
          <w:bCs/>
          <w:color w:val="000000" w:themeColor="text1"/>
          <w:sz w:val="24"/>
          <w:szCs w:val="24"/>
        </w:rPr>
      </w:pPr>
      <w:r w:rsidRPr="00D73647">
        <w:rPr>
          <w:rFonts w:ascii="Times New Roman" w:hAnsi="Times New Roman" w:cs="Times New Roman"/>
          <w:bCs/>
          <w:color w:val="000000" w:themeColor="text1"/>
          <w:sz w:val="24"/>
          <w:szCs w:val="24"/>
        </w:rPr>
        <w:t>The Anthony M. Kennedy Inn of Court certifies that this activity has been approved for MCLE credit by the State Bar of California.</w:t>
      </w:r>
      <w:r>
        <w:rPr>
          <w:rFonts w:ascii="Times New Roman" w:hAnsi="Times New Roman" w:cs="Times New Roman"/>
          <w:bCs/>
          <w:color w:val="000000" w:themeColor="text1"/>
          <w:sz w:val="24"/>
          <w:szCs w:val="24"/>
        </w:rPr>
        <w:t xml:space="preserve">  </w:t>
      </w:r>
      <w:r w:rsidRPr="00D73647">
        <w:rPr>
          <w:rFonts w:ascii="Times New Roman" w:hAnsi="Times New Roman" w:cs="Times New Roman"/>
          <w:bCs/>
          <w:color w:val="000000" w:themeColor="text1"/>
          <w:sz w:val="24"/>
          <w:szCs w:val="24"/>
        </w:rPr>
        <w:t xml:space="preserve">Go to the Kennedy Inn website at </w:t>
      </w:r>
      <w:hyperlink r:id="rId19" w:history="1">
        <w:r w:rsidRPr="00D73647">
          <w:rPr>
            <w:rStyle w:val="Hyperlink"/>
            <w:rFonts w:ascii="Times New Roman" w:hAnsi="Times New Roman" w:cs="Times New Roman"/>
            <w:bCs/>
            <w:color w:val="000000" w:themeColor="text1"/>
            <w:sz w:val="24"/>
            <w:szCs w:val="24"/>
          </w:rPr>
          <w:t>http://kennedyinn.org</w:t>
        </w:r>
      </w:hyperlink>
      <w:r w:rsidRPr="00D73647">
        <w:rPr>
          <w:rFonts w:ascii="Times New Roman" w:hAnsi="Times New Roman" w:cs="Times New Roman"/>
          <w:bCs/>
          <w:color w:val="000000" w:themeColor="text1"/>
          <w:sz w:val="24"/>
          <w:szCs w:val="24"/>
        </w:rPr>
        <w:t xml:space="preserve"> for complete presentation materials.</w:t>
      </w:r>
      <w:r>
        <w:rPr>
          <w:rFonts w:ascii="Times New Roman" w:hAnsi="Times New Roman" w:cs="Times New Roman"/>
          <w:bCs/>
          <w:color w:val="000000" w:themeColor="text1"/>
          <w:sz w:val="24"/>
          <w:szCs w:val="24"/>
        </w:rPr>
        <w:t xml:space="preserve">  </w:t>
      </w:r>
      <w:r w:rsidRPr="00D73647">
        <w:rPr>
          <w:rFonts w:ascii="Times New Roman" w:hAnsi="Times New Roman" w:cs="Times New Roman"/>
          <w:bCs/>
          <w:color w:val="000000" w:themeColor="text1"/>
          <w:sz w:val="24"/>
          <w:szCs w:val="24"/>
        </w:rPr>
        <w:t>To Access Inn of Court Members Website</w:t>
      </w:r>
      <w:r>
        <w:rPr>
          <w:rFonts w:ascii="Times New Roman" w:hAnsi="Times New Roman" w:cs="Times New Roman"/>
          <w:bCs/>
          <w:color w:val="000000" w:themeColor="text1"/>
          <w:sz w:val="24"/>
          <w:szCs w:val="24"/>
        </w:rPr>
        <w:t>:</w:t>
      </w:r>
    </w:p>
    <w:p w14:paraId="56F6EB63" w14:textId="77777777" w:rsidR="00D73647" w:rsidRPr="00D73647" w:rsidRDefault="00D73647" w:rsidP="00D73647">
      <w:pPr>
        <w:rPr>
          <w:rFonts w:ascii="Times New Roman" w:hAnsi="Times New Roman" w:cs="Times New Roman"/>
          <w:bCs/>
          <w:color w:val="000000" w:themeColor="text1"/>
          <w:sz w:val="24"/>
          <w:szCs w:val="24"/>
        </w:rPr>
      </w:pPr>
      <w:r w:rsidRPr="00D73647">
        <w:rPr>
          <w:rFonts w:ascii="Times New Roman" w:hAnsi="Times New Roman" w:cs="Times New Roman"/>
          <w:bCs/>
          <w:color w:val="000000" w:themeColor="text1"/>
          <w:sz w:val="24"/>
          <w:szCs w:val="24"/>
        </w:rPr>
        <w:lastRenderedPageBreak/>
        <w:t xml:space="preserve">1. Go to </w:t>
      </w:r>
      <w:hyperlink r:id="rId20" w:history="1">
        <w:r w:rsidRPr="00D73647">
          <w:rPr>
            <w:rStyle w:val="Hyperlink"/>
            <w:rFonts w:ascii="Times New Roman" w:hAnsi="Times New Roman" w:cs="Times New Roman"/>
            <w:bCs/>
            <w:color w:val="000000" w:themeColor="text1"/>
            <w:sz w:val="24"/>
            <w:szCs w:val="24"/>
          </w:rPr>
          <w:t>www.kennedyinn.org</w:t>
        </w:r>
      </w:hyperlink>
    </w:p>
    <w:p w14:paraId="59B1165F" w14:textId="77777777" w:rsidR="00D73647" w:rsidRPr="00D73647" w:rsidRDefault="00D73647" w:rsidP="00D73647">
      <w:pPr>
        <w:rPr>
          <w:rFonts w:ascii="Times New Roman" w:hAnsi="Times New Roman" w:cs="Times New Roman"/>
          <w:bCs/>
          <w:color w:val="000000" w:themeColor="text1"/>
          <w:sz w:val="24"/>
          <w:szCs w:val="24"/>
        </w:rPr>
      </w:pPr>
      <w:r w:rsidRPr="00D73647">
        <w:rPr>
          <w:rFonts w:ascii="Times New Roman" w:hAnsi="Times New Roman" w:cs="Times New Roman"/>
          <w:bCs/>
          <w:color w:val="000000" w:themeColor="text1"/>
          <w:sz w:val="24"/>
          <w:szCs w:val="24"/>
        </w:rPr>
        <w:t>2. To get to “Members Only section, click on “Members Only”</w:t>
      </w:r>
    </w:p>
    <w:p w14:paraId="79B41971" w14:textId="77777777" w:rsidR="00D73647" w:rsidRPr="00D73647" w:rsidRDefault="00D73647" w:rsidP="00D73647">
      <w:pPr>
        <w:rPr>
          <w:rFonts w:ascii="Times New Roman" w:hAnsi="Times New Roman" w:cs="Times New Roman"/>
          <w:bCs/>
          <w:color w:val="000000" w:themeColor="text1"/>
          <w:sz w:val="24"/>
          <w:szCs w:val="24"/>
        </w:rPr>
      </w:pPr>
      <w:r w:rsidRPr="00D73647">
        <w:rPr>
          <w:rFonts w:ascii="Times New Roman" w:hAnsi="Times New Roman" w:cs="Times New Roman"/>
          <w:bCs/>
          <w:color w:val="000000" w:themeColor="text1"/>
          <w:sz w:val="24"/>
          <w:szCs w:val="24"/>
        </w:rPr>
        <w:t>3. Password is "ethics"</w:t>
      </w:r>
    </w:p>
    <w:p w14:paraId="0D410994" w14:textId="699F21BF" w:rsidR="00D73647" w:rsidRPr="00D73647" w:rsidRDefault="00D73647" w:rsidP="00D73647">
      <w:pPr>
        <w:rPr>
          <w:rFonts w:ascii="Times New Roman" w:hAnsi="Times New Roman" w:cs="Times New Roman"/>
          <w:bCs/>
          <w:color w:val="000000" w:themeColor="text1"/>
          <w:sz w:val="24"/>
          <w:szCs w:val="24"/>
        </w:rPr>
      </w:pPr>
      <w:r w:rsidRPr="00D73647">
        <w:rPr>
          <w:rFonts w:ascii="Times New Roman" w:hAnsi="Times New Roman" w:cs="Times New Roman"/>
          <w:bCs/>
          <w:color w:val="000000" w:themeColor="text1"/>
          <w:sz w:val="24"/>
          <w:szCs w:val="24"/>
        </w:rPr>
        <w:t>4. Click on Presentation Materials and then click on the presentation’s title to access materials.</w:t>
      </w:r>
    </w:p>
    <w:p w14:paraId="293C30B0" w14:textId="2654880B" w:rsidR="009A222B" w:rsidRPr="005007F6" w:rsidRDefault="009A222B" w:rsidP="00D73647">
      <w:pPr>
        <w:spacing w:after="0" w:line="240" w:lineRule="auto"/>
        <w:rPr>
          <w:rFonts w:ascii="Times New Roman" w:hAnsi="Times New Roman" w:cs="Times New Roman"/>
          <w:sz w:val="24"/>
          <w:szCs w:val="24"/>
        </w:rPr>
      </w:pPr>
    </w:p>
    <w:sectPr w:rsidR="009A222B" w:rsidRPr="005007F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58DA" w14:textId="77777777" w:rsidR="002C74E6" w:rsidRDefault="002C74E6" w:rsidP="008A69E1">
      <w:pPr>
        <w:spacing w:after="0" w:line="240" w:lineRule="auto"/>
      </w:pPr>
      <w:r>
        <w:separator/>
      </w:r>
    </w:p>
  </w:endnote>
  <w:endnote w:type="continuationSeparator" w:id="0">
    <w:p w14:paraId="0E93B201" w14:textId="77777777" w:rsidR="002C74E6" w:rsidRDefault="002C74E6" w:rsidP="008A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57CB" w14:textId="556072AD" w:rsidR="008A69E1" w:rsidRDefault="008A69E1" w:rsidP="008A69E1">
    <w:pPr>
      <w:pStyle w:val="Footer"/>
    </w:pPr>
    <w:r>
      <w:t xml:space="preserve">TEAM </w:t>
    </w:r>
    <w:r w:rsidR="00CF6B41">
      <w:t>6</w:t>
    </w:r>
    <w:r>
      <w:tab/>
    </w:r>
    <w:r w:rsidR="001B3285">
      <w:t>Attorney Advertising: Useful Information or Misleading Hype?</w:t>
    </w:r>
    <w:r>
      <w:tab/>
    </w:r>
    <w:sdt>
      <w:sdtPr>
        <w:id w:val="14832766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577CD52" w14:textId="4B9B7B05" w:rsidR="008A69E1" w:rsidRDefault="008A69E1" w:rsidP="008A69E1">
    <w:pPr>
      <w:pStyle w:val="Footer"/>
      <w:ind w:left="2160" w:hanging="2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AA33E" w14:textId="77777777" w:rsidR="002C74E6" w:rsidRDefault="002C74E6" w:rsidP="008A69E1">
      <w:pPr>
        <w:spacing w:after="0" w:line="240" w:lineRule="auto"/>
      </w:pPr>
      <w:r>
        <w:separator/>
      </w:r>
    </w:p>
  </w:footnote>
  <w:footnote w:type="continuationSeparator" w:id="0">
    <w:p w14:paraId="5533D1AE" w14:textId="77777777" w:rsidR="002C74E6" w:rsidRDefault="002C74E6" w:rsidP="008A6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D2A16"/>
    <w:multiLevelType w:val="multilevel"/>
    <w:tmpl w:val="7D48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B3E9E"/>
    <w:multiLevelType w:val="hybridMultilevel"/>
    <w:tmpl w:val="D636559E"/>
    <w:lvl w:ilvl="0" w:tplc="E976E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0175E"/>
    <w:multiLevelType w:val="multilevel"/>
    <w:tmpl w:val="559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1012D4"/>
    <w:multiLevelType w:val="multilevel"/>
    <w:tmpl w:val="0F4E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12C95"/>
    <w:multiLevelType w:val="multilevel"/>
    <w:tmpl w:val="2A76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98"/>
    <w:rsid w:val="00010441"/>
    <w:rsid w:val="00061353"/>
    <w:rsid w:val="00074991"/>
    <w:rsid w:val="00080E42"/>
    <w:rsid w:val="000846E8"/>
    <w:rsid w:val="000965AD"/>
    <w:rsid w:val="000B57B5"/>
    <w:rsid w:val="000E227D"/>
    <w:rsid w:val="000F033B"/>
    <w:rsid w:val="00100ECE"/>
    <w:rsid w:val="00103333"/>
    <w:rsid w:val="001621A1"/>
    <w:rsid w:val="00171C17"/>
    <w:rsid w:val="001943D2"/>
    <w:rsid w:val="00197059"/>
    <w:rsid w:val="001A5B63"/>
    <w:rsid w:val="001B1AFB"/>
    <w:rsid w:val="001B3285"/>
    <w:rsid w:val="001B4B4E"/>
    <w:rsid w:val="001E3C68"/>
    <w:rsid w:val="001E4AA6"/>
    <w:rsid w:val="002053C1"/>
    <w:rsid w:val="00210775"/>
    <w:rsid w:val="002210A9"/>
    <w:rsid w:val="00222162"/>
    <w:rsid w:val="0026191E"/>
    <w:rsid w:val="00264D01"/>
    <w:rsid w:val="00277F9B"/>
    <w:rsid w:val="00290310"/>
    <w:rsid w:val="002975A6"/>
    <w:rsid w:val="002C74E6"/>
    <w:rsid w:val="00337FCC"/>
    <w:rsid w:val="00343936"/>
    <w:rsid w:val="00357C5B"/>
    <w:rsid w:val="00373053"/>
    <w:rsid w:val="003B7792"/>
    <w:rsid w:val="003C0CE0"/>
    <w:rsid w:val="003E6609"/>
    <w:rsid w:val="004054CF"/>
    <w:rsid w:val="00417501"/>
    <w:rsid w:val="00420555"/>
    <w:rsid w:val="0042078B"/>
    <w:rsid w:val="0043641E"/>
    <w:rsid w:val="004625C6"/>
    <w:rsid w:val="00476995"/>
    <w:rsid w:val="00480B28"/>
    <w:rsid w:val="004C0CF1"/>
    <w:rsid w:val="004C43FD"/>
    <w:rsid w:val="004C5819"/>
    <w:rsid w:val="004D0C64"/>
    <w:rsid w:val="004D3464"/>
    <w:rsid w:val="004E62D1"/>
    <w:rsid w:val="005007F6"/>
    <w:rsid w:val="00514EF1"/>
    <w:rsid w:val="005413D2"/>
    <w:rsid w:val="00542475"/>
    <w:rsid w:val="00595290"/>
    <w:rsid w:val="005C6105"/>
    <w:rsid w:val="005E0CAA"/>
    <w:rsid w:val="005E4B15"/>
    <w:rsid w:val="005F45EC"/>
    <w:rsid w:val="005F7207"/>
    <w:rsid w:val="006021CA"/>
    <w:rsid w:val="00602D9E"/>
    <w:rsid w:val="00613AC8"/>
    <w:rsid w:val="00663351"/>
    <w:rsid w:val="00680C23"/>
    <w:rsid w:val="006939A5"/>
    <w:rsid w:val="006F320D"/>
    <w:rsid w:val="007028BB"/>
    <w:rsid w:val="00713E04"/>
    <w:rsid w:val="00756101"/>
    <w:rsid w:val="00756A31"/>
    <w:rsid w:val="007833B0"/>
    <w:rsid w:val="00792DEB"/>
    <w:rsid w:val="007A6CDF"/>
    <w:rsid w:val="007B663D"/>
    <w:rsid w:val="007C2343"/>
    <w:rsid w:val="007E3287"/>
    <w:rsid w:val="0085454B"/>
    <w:rsid w:val="008735F1"/>
    <w:rsid w:val="008904DD"/>
    <w:rsid w:val="008A69E1"/>
    <w:rsid w:val="008B1F61"/>
    <w:rsid w:val="008B528F"/>
    <w:rsid w:val="008F3159"/>
    <w:rsid w:val="00944F37"/>
    <w:rsid w:val="0095441E"/>
    <w:rsid w:val="00977F88"/>
    <w:rsid w:val="009836E2"/>
    <w:rsid w:val="009A222B"/>
    <w:rsid w:val="009B41EC"/>
    <w:rsid w:val="00A0681B"/>
    <w:rsid w:val="00A32801"/>
    <w:rsid w:val="00A51E93"/>
    <w:rsid w:val="00A55516"/>
    <w:rsid w:val="00A57863"/>
    <w:rsid w:val="00AA4598"/>
    <w:rsid w:val="00AE628D"/>
    <w:rsid w:val="00B04EE3"/>
    <w:rsid w:val="00B26346"/>
    <w:rsid w:val="00BB0AC1"/>
    <w:rsid w:val="00C03E00"/>
    <w:rsid w:val="00C10838"/>
    <w:rsid w:val="00C554C0"/>
    <w:rsid w:val="00C558A5"/>
    <w:rsid w:val="00C62DF5"/>
    <w:rsid w:val="00C82544"/>
    <w:rsid w:val="00CB3FF9"/>
    <w:rsid w:val="00CF0BF8"/>
    <w:rsid w:val="00CF6B41"/>
    <w:rsid w:val="00D05FF6"/>
    <w:rsid w:val="00D3689E"/>
    <w:rsid w:val="00D5159F"/>
    <w:rsid w:val="00D726D9"/>
    <w:rsid w:val="00D73647"/>
    <w:rsid w:val="00DA63A9"/>
    <w:rsid w:val="00DB1630"/>
    <w:rsid w:val="00DB6EC5"/>
    <w:rsid w:val="00DD71E6"/>
    <w:rsid w:val="00DF0D63"/>
    <w:rsid w:val="00DF5CA8"/>
    <w:rsid w:val="00E57301"/>
    <w:rsid w:val="00EB404C"/>
    <w:rsid w:val="00ED5F20"/>
    <w:rsid w:val="00EE68A0"/>
    <w:rsid w:val="00EF521C"/>
    <w:rsid w:val="00EF5C26"/>
    <w:rsid w:val="00F44409"/>
    <w:rsid w:val="00F54BA3"/>
    <w:rsid w:val="00F578B1"/>
    <w:rsid w:val="00F80F15"/>
    <w:rsid w:val="00F878E2"/>
    <w:rsid w:val="00F87AB7"/>
    <w:rsid w:val="00FB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2429"/>
  <w15:chartTrackingRefBased/>
  <w15:docId w15:val="{D8AA5A8F-CA08-4A9C-AB96-43E77225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F37"/>
  </w:style>
  <w:style w:type="paragraph" w:styleId="Heading1">
    <w:name w:val="heading 1"/>
    <w:basedOn w:val="Normal"/>
    <w:link w:val="Heading1Char"/>
    <w:uiPriority w:val="9"/>
    <w:qFormat/>
    <w:rsid w:val="008735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92D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3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4F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4F3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44F3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598"/>
    <w:pPr>
      <w:ind w:left="720"/>
      <w:contextualSpacing/>
    </w:pPr>
  </w:style>
  <w:style w:type="character" w:customStyle="1" w:styleId="Heading2Char">
    <w:name w:val="Heading 2 Char"/>
    <w:basedOn w:val="DefaultParagraphFont"/>
    <w:link w:val="Heading2"/>
    <w:uiPriority w:val="9"/>
    <w:semiHidden/>
    <w:rsid w:val="00792DE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92DEB"/>
    <w:rPr>
      <w:b/>
      <w:bCs/>
    </w:rPr>
  </w:style>
  <w:style w:type="character" w:styleId="Hyperlink">
    <w:name w:val="Hyperlink"/>
    <w:basedOn w:val="DefaultParagraphFont"/>
    <w:uiPriority w:val="99"/>
    <w:unhideWhenUsed/>
    <w:rsid w:val="00DB6EC5"/>
    <w:rPr>
      <w:color w:val="0000FF"/>
      <w:u w:val="single"/>
    </w:rPr>
  </w:style>
  <w:style w:type="character" w:customStyle="1" w:styleId="Heading1Char">
    <w:name w:val="Heading 1 Char"/>
    <w:basedOn w:val="DefaultParagraphFont"/>
    <w:link w:val="Heading1"/>
    <w:uiPriority w:val="9"/>
    <w:rsid w:val="008735F1"/>
    <w:rPr>
      <w:rFonts w:ascii="Times New Roman" w:eastAsia="Times New Roman" w:hAnsi="Times New Roman" w:cs="Times New Roman"/>
      <w:b/>
      <w:bCs/>
      <w:kern w:val="36"/>
      <w:sz w:val="48"/>
      <w:szCs w:val="48"/>
    </w:rPr>
  </w:style>
  <w:style w:type="paragraph" w:customStyle="1" w:styleId="para">
    <w:name w:val="para"/>
    <w:basedOn w:val="Normal"/>
    <w:rsid w:val="00103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E3287"/>
    <w:rPr>
      <w:rFonts w:asciiTheme="majorHAnsi" w:eastAsiaTheme="majorEastAsia" w:hAnsiTheme="majorHAnsi" w:cstheme="majorBidi"/>
      <w:color w:val="1F3763" w:themeColor="accent1" w:themeShade="7F"/>
      <w:sz w:val="24"/>
      <w:szCs w:val="24"/>
    </w:rPr>
  </w:style>
  <w:style w:type="paragraph" w:customStyle="1" w:styleId="ruleheading">
    <w:name w:val="ruleheading"/>
    <w:basedOn w:val="Normal"/>
    <w:rsid w:val="004205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divheading">
    <w:name w:val="subdivheading"/>
    <w:basedOn w:val="Normal"/>
    <w:rsid w:val="004205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divtext">
    <w:name w:val="subdivtext"/>
    <w:basedOn w:val="Normal"/>
    <w:rsid w:val="004205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dhist">
    <w:name w:val="subdhist"/>
    <w:basedOn w:val="Normal"/>
    <w:rsid w:val="004205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hist">
    <w:name w:val="rulehist"/>
    <w:basedOn w:val="Normal"/>
    <w:rsid w:val="0042055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3641E"/>
    <w:rPr>
      <w:color w:val="954F72" w:themeColor="followedHyperlink"/>
      <w:u w:val="single"/>
    </w:rPr>
  </w:style>
  <w:style w:type="paragraph" w:styleId="Header">
    <w:name w:val="header"/>
    <w:basedOn w:val="Normal"/>
    <w:link w:val="HeaderChar"/>
    <w:uiPriority w:val="99"/>
    <w:unhideWhenUsed/>
    <w:rsid w:val="008A6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9E1"/>
  </w:style>
  <w:style w:type="paragraph" w:styleId="Footer">
    <w:name w:val="footer"/>
    <w:basedOn w:val="Normal"/>
    <w:link w:val="FooterChar"/>
    <w:uiPriority w:val="99"/>
    <w:unhideWhenUsed/>
    <w:rsid w:val="008A6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9E1"/>
  </w:style>
  <w:style w:type="character" w:customStyle="1" w:styleId="Heading4Char">
    <w:name w:val="Heading 4 Char"/>
    <w:basedOn w:val="DefaultParagraphFont"/>
    <w:link w:val="Heading4"/>
    <w:uiPriority w:val="9"/>
    <w:semiHidden/>
    <w:rsid w:val="00944F3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44F3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44F37"/>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944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a-product-shareshare-wrapperlabel">
    <w:name w:val="aba-product-share__share-wrapper__label"/>
    <w:basedOn w:val="DefaultParagraphFont"/>
    <w:rsid w:val="005007F6"/>
  </w:style>
  <w:style w:type="character" w:customStyle="1" w:styleId="ac">
    <w:name w:val="ac"/>
    <w:basedOn w:val="DefaultParagraphFont"/>
    <w:rsid w:val="0085454B"/>
  </w:style>
  <w:style w:type="character" w:customStyle="1" w:styleId="ssbf">
    <w:name w:val="ss_bf"/>
    <w:basedOn w:val="DefaultParagraphFont"/>
    <w:rsid w:val="00F87AB7"/>
  </w:style>
  <w:style w:type="paragraph" w:customStyle="1" w:styleId="ssinlinetext">
    <w:name w:val="ss_inlinetext"/>
    <w:basedOn w:val="Normal"/>
    <w:rsid w:val="00F87AB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3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8937">
      <w:bodyDiv w:val="1"/>
      <w:marLeft w:val="0"/>
      <w:marRight w:val="0"/>
      <w:marTop w:val="0"/>
      <w:marBottom w:val="0"/>
      <w:divBdr>
        <w:top w:val="none" w:sz="0" w:space="0" w:color="auto"/>
        <w:left w:val="none" w:sz="0" w:space="0" w:color="auto"/>
        <w:bottom w:val="none" w:sz="0" w:space="0" w:color="auto"/>
        <w:right w:val="none" w:sz="0" w:space="0" w:color="auto"/>
      </w:divBdr>
    </w:div>
    <w:div w:id="97071348">
      <w:bodyDiv w:val="1"/>
      <w:marLeft w:val="0"/>
      <w:marRight w:val="0"/>
      <w:marTop w:val="0"/>
      <w:marBottom w:val="0"/>
      <w:divBdr>
        <w:top w:val="none" w:sz="0" w:space="0" w:color="auto"/>
        <w:left w:val="none" w:sz="0" w:space="0" w:color="auto"/>
        <w:bottom w:val="none" w:sz="0" w:space="0" w:color="auto"/>
        <w:right w:val="none" w:sz="0" w:space="0" w:color="auto"/>
      </w:divBdr>
    </w:div>
    <w:div w:id="182523209">
      <w:bodyDiv w:val="1"/>
      <w:marLeft w:val="0"/>
      <w:marRight w:val="0"/>
      <w:marTop w:val="0"/>
      <w:marBottom w:val="0"/>
      <w:divBdr>
        <w:top w:val="none" w:sz="0" w:space="0" w:color="auto"/>
        <w:left w:val="none" w:sz="0" w:space="0" w:color="auto"/>
        <w:bottom w:val="none" w:sz="0" w:space="0" w:color="auto"/>
        <w:right w:val="none" w:sz="0" w:space="0" w:color="auto"/>
      </w:divBdr>
      <w:divsChild>
        <w:div w:id="167260296">
          <w:marLeft w:val="0"/>
          <w:marRight w:val="0"/>
          <w:marTop w:val="0"/>
          <w:marBottom w:val="0"/>
          <w:divBdr>
            <w:top w:val="none" w:sz="0" w:space="0" w:color="auto"/>
            <w:left w:val="none" w:sz="0" w:space="0" w:color="auto"/>
            <w:bottom w:val="none" w:sz="0" w:space="0" w:color="auto"/>
            <w:right w:val="none" w:sz="0" w:space="0" w:color="auto"/>
          </w:divBdr>
        </w:div>
        <w:div w:id="563688465">
          <w:marLeft w:val="0"/>
          <w:marRight w:val="0"/>
          <w:marTop w:val="0"/>
          <w:marBottom w:val="0"/>
          <w:divBdr>
            <w:top w:val="none" w:sz="0" w:space="0" w:color="auto"/>
            <w:left w:val="none" w:sz="0" w:space="0" w:color="auto"/>
            <w:bottom w:val="none" w:sz="0" w:space="0" w:color="auto"/>
            <w:right w:val="none" w:sz="0" w:space="0" w:color="auto"/>
          </w:divBdr>
          <w:divsChild>
            <w:div w:id="1456750301">
              <w:marLeft w:val="0"/>
              <w:marRight w:val="0"/>
              <w:marTop w:val="0"/>
              <w:marBottom w:val="0"/>
              <w:divBdr>
                <w:top w:val="none" w:sz="0" w:space="0" w:color="auto"/>
                <w:left w:val="none" w:sz="0" w:space="0" w:color="auto"/>
                <w:bottom w:val="none" w:sz="0" w:space="0" w:color="auto"/>
                <w:right w:val="none" w:sz="0" w:space="0" w:color="auto"/>
              </w:divBdr>
            </w:div>
            <w:div w:id="348990705">
              <w:marLeft w:val="0"/>
              <w:marRight w:val="0"/>
              <w:marTop w:val="0"/>
              <w:marBottom w:val="0"/>
              <w:divBdr>
                <w:top w:val="none" w:sz="0" w:space="0" w:color="auto"/>
                <w:left w:val="none" w:sz="0" w:space="0" w:color="auto"/>
                <w:bottom w:val="none" w:sz="0" w:space="0" w:color="auto"/>
                <w:right w:val="none" w:sz="0" w:space="0" w:color="auto"/>
              </w:divBdr>
              <w:divsChild>
                <w:div w:id="884563699">
                  <w:marLeft w:val="0"/>
                  <w:marRight w:val="0"/>
                  <w:marTop w:val="0"/>
                  <w:marBottom w:val="0"/>
                  <w:divBdr>
                    <w:top w:val="none" w:sz="0" w:space="0" w:color="auto"/>
                    <w:left w:val="none" w:sz="0" w:space="0" w:color="auto"/>
                    <w:bottom w:val="none" w:sz="0" w:space="0" w:color="auto"/>
                    <w:right w:val="none" w:sz="0" w:space="0" w:color="auto"/>
                  </w:divBdr>
                </w:div>
                <w:div w:id="181360927">
                  <w:marLeft w:val="0"/>
                  <w:marRight w:val="0"/>
                  <w:marTop w:val="0"/>
                  <w:marBottom w:val="0"/>
                  <w:divBdr>
                    <w:top w:val="none" w:sz="0" w:space="0" w:color="auto"/>
                    <w:left w:val="none" w:sz="0" w:space="0" w:color="auto"/>
                    <w:bottom w:val="none" w:sz="0" w:space="0" w:color="auto"/>
                    <w:right w:val="none" w:sz="0" w:space="0" w:color="auto"/>
                  </w:divBdr>
                  <w:divsChild>
                    <w:div w:id="6634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04289">
      <w:bodyDiv w:val="1"/>
      <w:marLeft w:val="0"/>
      <w:marRight w:val="0"/>
      <w:marTop w:val="0"/>
      <w:marBottom w:val="0"/>
      <w:divBdr>
        <w:top w:val="none" w:sz="0" w:space="0" w:color="auto"/>
        <w:left w:val="none" w:sz="0" w:space="0" w:color="auto"/>
        <w:bottom w:val="none" w:sz="0" w:space="0" w:color="auto"/>
        <w:right w:val="none" w:sz="0" w:space="0" w:color="auto"/>
      </w:divBdr>
    </w:div>
    <w:div w:id="270937685">
      <w:bodyDiv w:val="1"/>
      <w:marLeft w:val="0"/>
      <w:marRight w:val="0"/>
      <w:marTop w:val="0"/>
      <w:marBottom w:val="0"/>
      <w:divBdr>
        <w:top w:val="none" w:sz="0" w:space="0" w:color="auto"/>
        <w:left w:val="none" w:sz="0" w:space="0" w:color="auto"/>
        <w:bottom w:val="none" w:sz="0" w:space="0" w:color="auto"/>
        <w:right w:val="none" w:sz="0" w:space="0" w:color="auto"/>
      </w:divBdr>
    </w:div>
    <w:div w:id="307059411">
      <w:bodyDiv w:val="1"/>
      <w:marLeft w:val="0"/>
      <w:marRight w:val="0"/>
      <w:marTop w:val="0"/>
      <w:marBottom w:val="0"/>
      <w:divBdr>
        <w:top w:val="none" w:sz="0" w:space="0" w:color="auto"/>
        <w:left w:val="none" w:sz="0" w:space="0" w:color="auto"/>
        <w:bottom w:val="none" w:sz="0" w:space="0" w:color="auto"/>
        <w:right w:val="none" w:sz="0" w:space="0" w:color="auto"/>
      </w:divBdr>
    </w:div>
    <w:div w:id="394472242">
      <w:bodyDiv w:val="1"/>
      <w:marLeft w:val="0"/>
      <w:marRight w:val="0"/>
      <w:marTop w:val="0"/>
      <w:marBottom w:val="0"/>
      <w:divBdr>
        <w:top w:val="none" w:sz="0" w:space="0" w:color="auto"/>
        <w:left w:val="none" w:sz="0" w:space="0" w:color="auto"/>
        <w:bottom w:val="none" w:sz="0" w:space="0" w:color="auto"/>
        <w:right w:val="none" w:sz="0" w:space="0" w:color="auto"/>
      </w:divBdr>
      <w:divsChild>
        <w:div w:id="758016809">
          <w:marLeft w:val="0"/>
          <w:marRight w:val="0"/>
          <w:marTop w:val="0"/>
          <w:marBottom w:val="0"/>
          <w:divBdr>
            <w:top w:val="none" w:sz="0" w:space="0" w:color="auto"/>
            <w:left w:val="none" w:sz="0" w:space="0" w:color="auto"/>
            <w:bottom w:val="none" w:sz="0" w:space="0" w:color="auto"/>
            <w:right w:val="none" w:sz="0" w:space="0" w:color="auto"/>
          </w:divBdr>
        </w:div>
        <w:div w:id="191841736">
          <w:marLeft w:val="0"/>
          <w:marRight w:val="0"/>
          <w:marTop w:val="0"/>
          <w:marBottom w:val="0"/>
          <w:divBdr>
            <w:top w:val="none" w:sz="0" w:space="0" w:color="auto"/>
            <w:left w:val="none" w:sz="0" w:space="0" w:color="auto"/>
            <w:bottom w:val="none" w:sz="0" w:space="0" w:color="auto"/>
            <w:right w:val="none" w:sz="0" w:space="0" w:color="auto"/>
          </w:divBdr>
        </w:div>
      </w:divsChild>
    </w:div>
    <w:div w:id="401682221">
      <w:bodyDiv w:val="1"/>
      <w:marLeft w:val="0"/>
      <w:marRight w:val="0"/>
      <w:marTop w:val="0"/>
      <w:marBottom w:val="0"/>
      <w:divBdr>
        <w:top w:val="none" w:sz="0" w:space="0" w:color="auto"/>
        <w:left w:val="none" w:sz="0" w:space="0" w:color="auto"/>
        <w:bottom w:val="none" w:sz="0" w:space="0" w:color="auto"/>
        <w:right w:val="none" w:sz="0" w:space="0" w:color="auto"/>
      </w:divBdr>
    </w:div>
    <w:div w:id="473255068">
      <w:bodyDiv w:val="1"/>
      <w:marLeft w:val="0"/>
      <w:marRight w:val="0"/>
      <w:marTop w:val="0"/>
      <w:marBottom w:val="0"/>
      <w:divBdr>
        <w:top w:val="none" w:sz="0" w:space="0" w:color="auto"/>
        <w:left w:val="none" w:sz="0" w:space="0" w:color="auto"/>
        <w:bottom w:val="none" w:sz="0" w:space="0" w:color="auto"/>
        <w:right w:val="none" w:sz="0" w:space="0" w:color="auto"/>
      </w:divBdr>
      <w:divsChild>
        <w:div w:id="862590305">
          <w:marLeft w:val="0"/>
          <w:marRight w:val="0"/>
          <w:marTop w:val="0"/>
          <w:marBottom w:val="0"/>
          <w:divBdr>
            <w:top w:val="none" w:sz="0" w:space="0" w:color="auto"/>
            <w:left w:val="none" w:sz="0" w:space="0" w:color="auto"/>
            <w:bottom w:val="none" w:sz="0" w:space="0" w:color="auto"/>
            <w:right w:val="none" w:sz="0" w:space="0" w:color="auto"/>
          </w:divBdr>
        </w:div>
        <w:div w:id="854685925">
          <w:marLeft w:val="0"/>
          <w:marRight w:val="0"/>
          <w:marTop w:val="0"/>
          <w:marBottom w:val="0"/>
          <w:divBdr>
            <w:top w:val="none" w:sz="0" w:space="0" w:color="auto"/>
            <w:left w:val="none" w:sz="0" w:space="0" w:color="auto"/>
            <w:bottom w:val="none" w:sz="0" w:space="0" w:color="auto"/>
            <w:right w:val="none" w:sz="0" w:space="0" w:color="auto"/>
          </w:divBdr>
          <w:divsChild>
            <w:div w:id="928612036">
              <w:marLeft w:val="0"/>
              <w:marRight w:val="0"/>
              <w:marTop w:val="0"/>
              <w:marBottom w:val="0"/>
              <w:divBdr>
                <w:top w:val="none" w:sz="0" w:space="0" w:color="auto"/>
                <w:left w:val="none" w:sz="0" w:space="0" w:color="auto"/>
                <w:bottom w:val="none" w:sz="0" w:space="0" w:color="auto"/>
                <w:right w:val="none" w:sz="0" w:space="0" w:color="auto"/>
              </w:divBdr>
            </w:div>
            <w:div w:id="819465115">
              <w:marLeft w:val="0"/>
              <w:marRight w:val="0"/>
              <w:marTop w:val="0"/>
              <w:marBottom w:val="0"/>
              <w:divBdr>
                <w:top w:val="none" w:sz="0" w:space="0" w:color="auto"/>
                <w:left w:val="none" w:sz="0" w:space="0" w:color="auto"/>
                <w:bottom w:val="none" w:sz="0" w:space="0" w:color="auto"/>
                <w:right w:val="none" w:sz="0" w:space="0" w:color="auto"/>
              </w:divBdr>
              <w:divsChild>
                <w:div w:id="1311599592">
                  <w:marLeft w:val="0"/>
                  <w:marRight w:val="0"/>
                  <w:marTop w:val="0"/>
                  <w:marBottom w:val="0"/>
                  <w:divBdr>
                    <w:top w:val="none" w:sz="0" w:space="0" w:color="auto"/>
                    <w:left w:val="none" w:sz="0" w:space="0" w:color="auto"/>
                    <w:bottom w:val="none" w:sz="0" w:space="0" w:color="auto"/>
                    <w:right w:val="none" w:sz="0" w:space="0" w:color="auto"/>
                  </w:divBdr>
                </w:div>
                <w:div w:id="1507555825">
                  <w:marLeft w:val="0"/>
                  <w:marRight w:val="0"/>
                  <w:marTop w:val="0"/>
                  <w:marBottom w:val="0"/>
                  <w:divBdr>
                    <w:top w:val="none" w:sz="0" w:space="0" w:color="auto"/>
                    <w:left w:val="none" w:sz="0" w:space="0" w:color="auto"/>
                    <w:bottom w:val="none" w:sz="0" w:space="0" w:color="auto"/>
                    <w:right w:val="none" w:sz="0" w:space="0" w:color="auto"/>
                  </w:divBdr>
                  <w:divsChild>
                    <w:div w:id="14920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21063">
      <w:bodyDiv w:val="1"/>
      <w:marLeft w:val="0"/>
      <w:marRight w:val="0"/>
      <w:marTop w:val="0"/>
      <w:marBottom w:val="0"/>
      <w:divBdr>
        <w:top w:val="none" w:sz="0" w:space="0" w:color="auto"/>
        <w:left w:val="none" w:sz="0" w:space="0" w:color="auto"/>
        <w:bottom w:val="none" w:sz="0" w:space="0" w:color="auto"/>
        <w:right w:val="none" w:sz="0" w:space="0" w:color="auto"/>
      </w:divBdr>
    </w:div>
    <w:div w:id="868882974">
      <w:bodyDiv w:val="1"/>
      <w:marLeft w:val="0"/>
      <w:marRight w:val="0"/>
      <w:marTop w:val="0"/>
      <w:marBottom w:val="0"/>
      <w:divBdr>
        <w:top w:val="none" w:sz="0" w:space="0" w:color="auto"/>
        <w:left w:val="none" w:sz="0" w:space="0" w:color="auto"/>
        <w:bottom w:val="none" w:sz="0" w:space="0" w:color="auto"/>
        <w:right w:val="none" w:sz="0" w:space="0" w:color="auto"/>
      </w:divBdr>
    </w:div>
    <w:div w:id="1057819182">
      <w:bodyDiv w:val="1"/>
      <w:marLeft w:val="0"/>
      <w:marRight w:val="0"/>
      <w:marTop w:val="0"/>
      <w:marBottom w:val="0"/>
      <w:divBdr>
        <w:top w:val="none" w:sz="0" w:space="0" w:color="auto"/>
        <w:left w:val="none" w:sz="0" w:space="0" w:color="auto"/>
        <w:bottom w:val="none" w:sz="0" w:space="0" w:color="auto"/>
        <w:right w:val="none" w:sz="0" w:space="0" w:color="auto"/>
      </w:divBdr>
      <w:divsChild>
        <w:div w:id="1072191205">
          <w:marLeft w:val="0"/>
          <w:marRight w:val="0"/>
          <w:marTop w:val="240"/>
          <w:marBottom w:val="720"/>
          <w:divBdr>
            <w:top w:val="none" w:sz="0" w:space="0" w:color="auto"/>
            <w:left w:val="none" w:sz="0" w:space="0" w:color="auto"/>
            <w:bottom w:val="none" w:sz="0" w:space="0" w:color="auto"/>
            <w:right w:val="none" w:sz="0" w:space="0" w:color="auto"/>
          </w:divBdr>
          <w:divsChild>
            <w:div w:id="1703558774">
              <w:marLeft w:val="0"/>
              <w:marRight w:val="0"/>
              <w:marTop w:val="240"/>
              <w:marBottom w:val="720"/>
              <w:divBdr>
                <w:top w:val="none" w:sz="0" w:space="0" w:color="auto"/>
                <w:left w:val="none" w:sz="0" w:space="0" w:color="auto"/>
                <w:bottom w:val="none" w:sz="0" w:space="0" w:color="auto"/>
                <w:right w:val="none" w:sz="0" w:space="0" w:color="auto"/>
              </w:divBdr>
              <w:divsChild>
                <w:div w:id="543450619">
                  <w:marLeft w:val="0"/>
                  <w:marRight w:val="0"/>
                  <w:marTop w:val="240"/>
                  <w:marBottom w:val="720"/>
                  <w:divBdr>
                    <w:top w:val="none" w:sz="0" w:space="0" w:color="auto"/>
                    <w:left w:val="none" w:sz="0" w:space="0" w:color="auto"/>
                    <w:bottom w:val="none" w:sz="0" w:space="0" w:color="auto"/>
                    <w:right w:val="none" w:sz="0" w:space="0" w:color="auto"/>
                  </w:divBdr>
                </w:div>
              </w:divsChild>
            </w:div>
          </w:divsChild>
        </w:div>
      </w:divsChild>
    </w:div>
    <w:div w:id="1082410057">
      <w:bodyDiv w:val="1"/>
      <w:marLeft w:val="0"/>
      <w:marRight w:val="0"/>
      <w:marTop w:val="0"/>
      <w:marBottom w:val="0"/>
      <w:divBdr>
        <w:top w:val="none" w:sz="0" w:space="0" w:color="auto"/>
        <w:left w:val="none" w:sz="0" w:space="0" w:color="auto"/>
        <w:bottom w:val="none" w:sz="0" w:space="0" w:color="auto"/>
        <w:right w:val="none" w:sz="0" w:space="0" w:color="auto"/>
      </w:divBdr>
    </w:div>
    <w:div w:id="1149252367">
      <w:bodyDiv w:val="1"/>
      <w:marLeft w:val="0"/>
      <w:marRight w:val="0"/>
      <w:marTop w:val="0"/>
      <w:marBottom w:val="0"/>
      <w:divBdr>
        <w:top w:val="none" w:sz="0" w:space="0" w:color="auto"/>
        <w:left w:val="none" w:sz="0" w:space="0" w:color="auto"/>
        <w:bottom w:val="none" w:sz="0" w:space="0" w:color="auto"/>
        <w:right w:val="none" w:sz="0" w:space="0" w:color="auto"/>
      </w:divBdr>
    </w:div>
    <w:div w:id="1296989907">
      <w:bodyDiv w:val="1"/>
      <w:marLeft w:val="0"/>
      <w:marRight w:val="0"/>
      <w:marTop w:val="0"/>
      <w:marBottom w:val="0"/>
      <w:divBdr>
        <w:top w:val="none" w:sz="0" w:space="0" w:color="auto"/>
        <w:left w:val="none" w:sz="0" w:space="0" w:color="auto"/>
        <w:bottom w:val="none" w:sz="0" w:space="0" w:color="auto"/>
        <w:right w:val="none" w:sz="0" w:space="0" w:color="auto"/>
      </w:divBdr>
      <w:divsChild>
        <w:div w:id="1627271896">
          <w:marLeft w:val="0"/>
          <w:marRight w:val="0"/>
          <w:marTop w:val="0"/>
          <w:marBottom w:val="0"/>
          <w:divBdr>
            <w:top w:val="none" w:sz="0" w:space="0" w:color="auto"/>
            <w:left w:val="none" w:sz="0" w:space="0" w:color="auto"/>
            <w:bottom w:val="none" w:sz="0" w:space="0" w:color="auto"/>
            <w:right w:val="none" w:sz="0" w:space="0" w:color="auto"/>
          </w:divBdr>
        </w:div>
        <w:div w:id="667633691">
          <w:marLeft w:val="0"/>
          <w:marRight w:val="0"/>
          <w:marTop w:val="0"/>
          <w:marBottom w:val="0"/>
          <w:divBdr>
            <w:top w:val="none" w:sz="0" w:space="0" w:color="auto"/>
            <w:left w:val="none" w:sz="0" w:space="0" w:color="auto"/>
            <w:bottom w:val="none" w:sz="0" w:space="0" w:color="auto"/>
            <w:right w:val="none" w:sz="0" w:space="0" w:color="auto"/>
          </w:divBdr>
          <w:divsChild>
            <w:div w:id="415979950">
              <w:marLeft w:val="0"/>
              <w:marRight w:val="0"/>
              <w:marTop w:val="0"/>
              <w:marBottom w:val="0"/>
              <w:divBdr>
                <w:top w:val="none" w:sz="0" w:space="0" w:color="auto"/>
                <w:left w:val="none" w:sz="0" w:space="0" w:color="auto"/>
                <w:bottom w:val="none" w:sz="0" w:space="0" w:color="auto"/>
                <w:right w:val="none" w:sz="0" w:space="0" w:color="auto"/>
              </w:divBdr>
            </w:div>
            <w:div w:id="1656759026">
              <w:marLeft w:val="0"/>
              <w:marRight w:val="0"/>
              <w:marTop w:val="0"/>
              <w:marBottom w:val="0"/>
              <w:divBdr>
                <w:top w:val="none" w:sz="0" w:space="0" w:color="auto"/>
                <w:left w:val="none" w:sz="0" w:space="0" w:color="auto"/>
                <w:bottom w:val="none" w:sz="0" w:space="0" w:color="auto"/>
                <w:right w:val="none" w:sz="0" w:space="0" w:color="auto"/>
              </w:divBdr>
              <w:divsChild>
                <w:div w:id="126509671">
                  <w:marLeft w:val="0"/>
                  <w:marRight w:val="0"/>
                  <w:marTop w:val="0"/>
                  <w:marBottom w:val="0"/>
                  <w:divBdr>
                    <w:top w:val="none" w:sz="0" w:space="0" w:color="auto"/>
                    <w:left w:val="none" w:sz="0" w:space="0" w:color="auto"/>
                    <w:bottom w:val="none" w:sz="0" w:space="0" w:color="auto"/>
                    <w:right w:val="none" w:sz="0" w:space="0" w:color="auto"/>
                  </w:divBdr>
                </w:div>
                <w:div w:id="300424043">
                  <w:marLeft w:val="0"/>
                  <w:marRight w:val="0"/>
                  <w:marTop w:val="0"/>
                  <w:marBottom w:val="0"/>
                  <w:divBdr>
                    <w:top w:val="none" w:sz="0" w:space="0" w:color="auto"/>
                    <w:left w:val="none" w:sz="0" w:space="0" w:color="auto"/>
                    <w:bottom w:val="none" w:sz="0" w:space="0" w:color="auto"/>
                    <w:right w:val="none" w:sz="0" w:space="0" w:color="auto"/>
                  </w:divBdr>
                  <w:divsChild>
                    <w:div w:id="5367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11086">
      <w:bodyDiv w:val="1"/>
      <w:marLeft w:val="0"/>
      <w:marRight w:val="0"/>
      <w:marTop w:val="0"/>
      <w:marBottom w:val="0"/>
      <w:divBdr>
        <w:top w:val="none" w:sz="0" w:space="0" w:color="auto"/>
        <w:left w:val="none" w:sz="0" w:space="0" w:color="auto"/>
        <w:bottom w:val="none" w:sz="0" w:space="0" w:color="auto"/>
        <w:right w:val="none" w:sz="0" w:space="0" w:color="auto"/>
      </w:divBdr>
    </w:div>
    <w:div w:id="1547523234">
      <w:bodyDiv w:val="1"/>
      <w:marLeft w:val="0"/>
      <w:marRight w:val="0"/>
      <w:marTop w:val="0"/>
      <w:marBottom w:val="0"/>
      <w:divBdr>
        <w:top w:val="none" w:sz="0" w:space="0" w:color="auto"/>
        <w:left w:val="none" w:sz="0" w:space="0" w:color="auto"/>
        <w:bottom w:val="none" w:sz="0" w:space="0" w:color="auto"/>
        <w:right w:val="none" w:sz="0" w:space="0" w:color="auto"/>
      </w:divBdr>
    </w:div>
    <w:div w:id="1820537302">
      <w:bodyDiv w:val="1"/>
      <w:marLeft w:val="0"/>
      <w:marRight w:val="0"/>
      <w:marTop w:val="0"/>
      <w:marBottom w:val="0"/>
      <w:divBdr>
        <w:top w:val="none" w:sz="0" w:space="0" w:color="auto"/>
        <w:left w:val="none" w:sz="0" w:space="0" w:color="auto"/>
        <w:bottom w:val="none" w:sz="0" w:space="0" w:color="auto"/>
        <w:right w:val="none" w:sz="0" w:space="0" w:color="auto"/>
      </w:divBdr>
    </w:div>
    <w:div w:id="1825200566">
      <w:bodyDiv w:val="1"/>
      <w:marLeft w:val="0"/>
      <w:marRight w:val="0"/>
      <w:marTop w:val="0"/>
      <w:marBottom w:val="0"/>
      <w:divBdr>
        <w:top w:val="none" w:sz="0" w:space="0" w:color="auto"/>
        <w:left w:val="none" w:sz="0" w:space="0" w:color="auto"/>
        <w:bottom w:val="none" w:sz="0" w:space="0" w:color="auto"/>
        <w:right w:val="none" w:sz="0" w:space="0" w:color="auto"/>
      </w:divBdr>
    </w:div>
    <w:div w:id="1850607474">
      <w:bodyDiv w:val="1"/>
      <w:marLeft w:val="0"/>
      <w:marRight w:val="0"/>
      <w:marTop w:val="0"/>
      <w:marBottom w:val="0"/>
      <w:divBdr>
        <w:top w:val="none" w:sz="0" w:space="0" w:color="auto"/>
        <w:left w:val="none" w:sz="0" w:space="0" w:color="auto"/>
        <w:bottom w:val="none" w:sz="0" w:space="0" w:color="auto"/>
        <w:right w:val="none" w:sz="0" w:space="0" w:color="auto"/>
      </w:divBdr>
    </w:div>
    <w:div w:id="1925795878">
      <w:bodyDiv w:val="1"/>
      <w:marLeft w:val="0"/>
      <w:marRight w:val="0"/>
      <w:marTop w:val="0"/>
      <w:marBottom w:val="0"/>
      <w:divBdr>
        <w:top w:val="none" w:sz="0" w:space="0" w:color="auto"/>
        <w:left w:val="none" w:sz="0" w:space="0" w:color="auto"/>
        <w:bottom w:val="none" w:sz="0" w:space="0" w:color="auto"/>
        <w:right w:val="none" w:sz="0" w:space="0" w:color="auto"/>
      </w:divBdr>
    </w:div>
    <w:div w:id="1978953894">
      <w:bodyDiv w:val="1"/>
      <w:marLeft w:val="0"/>
      <w:marRight w:val="0"/>
      <w:marTop w:val="0"/>
      <w:marBottom w:val="0"/>
      <w:divBdr>
        <w:top w:val="none" w:sz="0" w:space="0" w:color="auto"/>
        <w:left w:val="none" w:sz="0" w:space="0" w:color="auto"/>
        <w:bottom w:val="none" w:sz="0" w:space="0" w:color="auto"/>
        <w:right w:val="none" w:sz="0" w:space="0" w:color="auto"/>
      </w:divBdr>
      <w:divsChild>
        <w:div w:id="640043205">
          <w:marLeft w:val="0"/>
          <w:marRight w:val="0"/>
          <w:marTop w:val="0"/>
          <w:marBottom w:val="0"/>
          <w:divBdr>
            <w:top w:val="none" w:sz="0" w:space="0" w:color="auto"/>
            <w:left w:val="none" w:sz="0" w:space="0" w:color="auto"/>
            <w:bottom w:val="none" w:sz="0" w:space="0" w:color="auto"/>
            <w:right w:val="none" w:sz="0" w:space="0" w:color="auto"/>
          </w:divBdr>
          <w:divsChild>
            <w:div w:id="1390375511">
              <w:marLeft w:val="0"/>
              <w:marRight w:val="0"/>
              <w:marTop w:val="0"/>
              <w:marBottom w:val="0"/>
              <w:divBdr>
                <w:top w:val="none" w:sz="0" w:space="0" w:color="auto"/>
                <w:left w:val="none" w:sz="0" w:space="0" w:color="auto"/>
                <w:bottom w:val="none" w:sz="0" w:space="0" w:color="auto"/>
                <w:right w:val="none" w:sz="0" w:space="0" w:color="auto"/>
              </w:divBdr>
              <w:divsChild>
                <w:div w:id="11790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3424">
          <w:marLeft w:val="0"/>
          <w:marRight w:val="0"/>
          <w:marTop w:val="0"/>
          <w:marBottom w:val="0"/>
          <w:divBdr>
            <w:top w:val="none" w:sz="0" w:space="0" w:color="auto"/>
            <w:left w:val="none" w:sz="0" w:space="0" w:color="auto"/>
            <w:bottom w:val="none" w:sz="0" w:space="0" w:color="auto"/>
            <w:right w:val="none" w:sz="0" w:space="0" w:color="auto"/>
          </w:divBdr>
          <w:divsChild>
            <w:div w:id="14025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text=Rule+7.1%3A+Communications+Concerning+a+Lawyer%27s+Services&amp;url=https%3A%2F%2Fwww.americanbar.org%2Fgroups%2Fprofessional_responsibility%2Fpublications%2Fmodel_rules_of_professional_conduct%2Frule_7_1_communication_concerning_a_lawyer_s_services%2F" TargetMode="External"/><Relationship Id="rId13" Type="http://schemas.openxmlformats.org/officeDocument/2006/relationships/hyperlink" Target="https://plus.lexis.com/search/?pdmfid=1530671&amp;crid=7feeac31-effc-4f11-a599-e27b2c8891ae&amp;pdsearchterms=bates+v.+state+bar+of+ariz.%2C+433+u.s.+350&amp;pdtypeofsearch=searchboxclick&amp;pdsearchtype=SearchBox&amp;pdstartin=&amp;pdpsf=&amp;pdqttype=and&amp;pdquerytemplateid=&amp;ecomp=2g4tk&amp;earg=pdsf&amp;prid=d632ee48-0123-4131-bf23-682a4c78e5b1" TargetMode="External"/><Relationship Id="rId18" Type="http://schemas.openxmlformats.org/officeDocument/2006/relationships/hyperlink" Target="https://plus.lexis.com/search/?pdmfid=1530671&amp;crid=0bcff888-5bc9-42c6-8f74-6b7c153b4677&amp;pdsearchterms=In+re+Marriage+of+Davenport%2C+194+Cal.+App.+4th+1507&amp;pdtypeofsearch=searchboxclick&amp;pdsearchtype=SearchBox&amp;pdstartin=&amp;pdpsf=&amp;pdqttype=and&amp;pdquerytemplateid=&amp;ecomp=2g4tk&amp;earg=pdsf&amp;prid=83dd544d-789e-4dcb-900b-827243f7349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acebook.com/sharer/sharer.php?u=https%3A%2F%2Fwww.americanbar.org%2Fgroups%2Fprofessional_responsibility%2Fpublications%2Fmodel_rules_of_professional_conduct%2Frule_7_1_communication_concerning_a_lawyer_s_services%2F" TargetMode="External"/><Relationship Id="rId12" Type="http://schemas.openxmlformats.org/officeDocument/2006/relationships/hyperlink" Target="https://plus.lexis.com/search/?pdmfid=1530671&amp;crid=7feeac31-effc-4f11-a599-e27b2c8891ae&amp;pdsearchterms=bates+v.+state+bar+of+ariz.%2C+433+u.s.+350&amp;pdtypeofsearch=searchboxclick&amp;pdsearchtype=SearchBox&amp;pdstartin=&amp;pdpsf=&amp;pdqttype=and&amp;pdquerytemplateid=&amp;ecomp=2g4tk&amp;earg=pdsf&amp;prid=d632ee48-0123-4131-bf23-682a4c78e5b1" TargetMode="External"/><Relationship Id="rId17" Type="http://schemas.openxmlformats.org/officeDocument/2006/relationships/hyperlink" Target="https://plus.lexis.com/search/?pdmfid=1530671&amp;crid=0bcff888-5bc9-42c6-8f74-6b7c153b4677&amp;pdsearchterms=In+re+Marriage+of+Davenport%2C+194+Cal.+App.+4th+1507&amp;pdtypeofsearch=searchboxclick&amp;pdsearchtype=SearchBox&amp;pdstartin=&amp;pdpsf=&amp;pdqttype=and&amp;pdquerytemplateid=&amp;ecomp=2g4tk&amp;earg=pdsf&amp;prid=83dd544d-789e-4dcb-900b-827243f73490" TargetMode="External"/><Relationship Id="rId2" Type="http://schemas.openxmlformats.org/officeDocument/2006/relationships/styles" Target="styles.xml"/><Relationship Id="rId16" Type="http://schemas.openxmlformats.org/officeDocument/2006/relationships/hyperlink" Target="https://plus.lexis.com/search/?pdmfid=1530671&amp;crid=6afdd004-81f3-4bf0-8c27-bb9b891157d4&amp;pdsearchterms=In+re+Keller+792+N.E.2d+865+(Ind.+2003).&amp;pdtypeofsearch=searchboxclick&amp;pdsearchtype=SearchBox&amp;pdstartin=&amp;pdpsf=&amp;pdqttype=and&amp;pdquerytemplateid=&amp;ecomp=2g4tk&amp;earg=pdsf&amp;prid=d632ee48-0123-4131-bf23-682a4c78e5b1" TargetMode="External"/><Relationship Id="rId20" Type="http://schemas.openxmlformats.org/officeDocument/2006/relationships/hyperlink" Target="https://urldefense.com/v3/__http:/www.kennedyinn.org__;!!GfCWZxC_Pi8!ouuawTyeQzPaPtA4uijcE-C58dQTrSkwDeV4aj3aE5besuukh2mmVOL6A9XUa0QSnZxh23QiuJmnRDgapbqDzeP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us.lexis.com/search/?pdmfid=1530671&amp;crid=7feeac31-effc-4f11-a599-e27b2c8891ae&amp;pdsearchterms=bates+v.+state+bar+of+ariz.%2C+433+u.s.+350&amp;pdtypeofsearch=searchboxclick&amp;pdsearchtype=SearchBox&amp;pdstartin=&amp;pdpsf=&amp;pdqttype=and&amp;pdquerytemplateid=&amp;ecomp=2g4tk&amp;earg=pdsf&amp;prid=d632ee48-0123-4131-bf23-682a4c78e5b1" TargetMode="External"/><Relationship Id="rId5" Type="http://schemas.openxmlformats.org/officeDocument/2006/relationships/footnotes" Target="footnotes.xml"/><Relationship Id="rId15" Type="http://schemas.openxmlformats.org/officeDocument/2006/relationships/hyperlink" Target="https://plus.lexis.com/search/?pdmfid=1530671&amp;crid=7feeac31-effc-4f11-a599-e27b2c8891ae&amp;pdsearchterms=bates+v.+state+bar+of+ariz.%2C+433+u.s.+350&amp;pdtypeofsearch=searchboxclick&amp;pdsearchtype=SearchBox&amp;pdstartin=&amp;pdpsf=&amp;pdqttype=and&amp;pdquerytemplateid=&amp;ecomp=2g4tk&amp;earg=pdsf&amp;prid=d632ee48-0123-4131-bf23-682a4c78e5b1" TargetMode="External"/><Relationship Id="rId23" Type="http://schemas.openxmlformats.org/officeDocument/2006/relationships/theme" Target="theme/theme1.xml"/><Relationship Id="rId10" Type="http://schemas.openxmlformats.org/officeDocument/2006/relationships/hyperlink" Target="mailto:?subject=Rule%207.1%3A%20Communications%20Concerning%20a%20Lawyer%27s%20Services%20%7C%20American%20Bar%20Association&amp;body=I%20thought%20you%20might%20like%20this%20post.%0D%0A%0D%0A-----%0D%0A%0D%0AInformation%20About%20Legal%20Services%20%7C%20A%20lawyer%20shall%20not%20make%20a%20false%20or%20misleading%20communication%20about%20the%20lawyer%20or%20the%20lawyer%27s%20services.%20A%20communication%20is%20false%20or%20misleading%20if%20it%20contains%20a%20material%20misrepresentation%20of%20fact%20or%20law%2C%20or%20omits%20a%20fact%20necessary%20to%20make%20the%20statement%20considered%20as%20a%20whole%20not%20materially%20misleading.%0D%0A%0D%0ACheck%20out%20the%20full%20post%3A%20https://www.americanbar.org/groups/professional_responsibility/publications/model_rules_of_professional_conduct/rule_7_1_communication_concerning_a_lawyer_s_services/" TargetMode="External"/><Relationship Id="rId19" Type="http://schemas.openxmlformats.org/officeDocument/2006/relationships/hyperlink" Target="https://urldefense.com/v3/__http:/kennedyinn.org__;!!GfCWZxC_Pi8!ouuawTyeQzPaPtA4uijcE-C58dQTrSkwDeV4aj3aE5besuukh2mmVOL6A9XUa0QSnZxh23QiuJmnRDgapclT2Ofn$" TargetMode="External"/><Relationship Id="rId4" Type="http://schemas.openxmlformats.org/officeDocument/2006/relationships/webSettings" Target="webSettings.xml"/><Relationship Id="rId9" Type="http://schemas.openxmlformats.org/officeDocument/2006/relationships/hyperlink" Target="https://www.linkedin.com/shareArticle?title=Rule+7.1%3A+Communications+Concerning+a+Lawyer%27s+Services&amp;mini=true&amp;url=https%3A%2F%2Fwww.americanbar.org%2Fgroups%2Fprofessional_responsibility%2Fpublications%2Fmodel_rules_of_professional_conduct%2Frule_7_1_communication_concerning_a_lawyer_s_services%2F" TargetMode="External"/><Relationship Id="rId14" Type="http://schemas.openxmlformats.org/officeDocument/2006/relationships/hyperlink" Target="https://plus.lexis.com/search/?pdmfid=1530671&amp;crid=7feeac31-effc-4f11-a599-e27b2c8891ae&amp;pdsearchterms=bates+v.+state+bar+of+ariz.%2C+433+u.s.+350&amp;pdtypeofsearch=searchboxclick&amp;pdsearchtype=SearchBox&amp;pdstartin=&amp;pdpsf=&amp;pdqttype=and&amp;pdquerytemplateid=&amp;ecomp=2g4tk&amp;earg=pdsf&amp;prid=d632ee48-0123-4131-bf23-682a4c78e5b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Badiga, Jaya</cp:lastModifiedBy>
  <cp:revision>25</cp:revision>
  <dcterms:created xsi:type="dcterms:W3CDTF">2024-03-09T00:25:00Z</dcterms:created>
  <dcterms:modified xsi:type="dcterms:W3CDTF">2024-03-13T01:44:00Z</dcterms:modified>
</cp:coreProperties>
</file>